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C1C" w:rsidRPr="00A430D0" w:rsidRDefault="00410C1C" w:rsidP="009C2D7A">
      <w:pPr>
        <w:rPr>
          <w:b/>
          <w:szCs w:val="22"/>
        </w:rPr>
      </w:pPr>
    </w:p>
    <w:p w:rsidR="009C2D7A" w:rsidRPr="00A430D0" w:rsidRDefault="009C2D7A" w:rsidP="00BB509B">
      <w:pPr>
        <w:pBdr>
          <w:top w:val="single" w:sz="18" w:space="0" w:color="auto"/>
          <w:bottom w:val="single" w:sz="4" w:space="1" w:color="auto"/>
        </w:pBdr>
        <w:rPr>
          <w:szCs w:val="22"/>
        </w:rPr>
      </w:pPr>
      <w:r w:rsidRPr="00A430D0">
        <w:rPr>
          <w:b/>
          <w:sz w:val="52"/>
          <w:szCs w:val="22"/>
        </w:rPr>
        <w:t>Notat</w:t>
      </w:r>
    </w:p>
    <w:p w:rsidR="009C2D7A" w:rsidRPr="00A430D0" w:rsidRDefault="009C2D7A" w:rsidP="00B8487E">
      <w:pPr>
        <w:tabs>
          <w:tab w:val="left" w:pos="1843"/>
        </w:tabs>
        <w:rPr>
          <w:szCs w:val="22"/>
        </w:rPr>
      </w:pPr>
    </w:p>
    <w:p w:rsidR="00B13268" w:rsidRPr="00A430D0" w:rsidRDefault="008C73AB" w:rsidP="00D25D7B">
      <w:pPr>
        <w:tabs>
          <w:tab w:val="left" w:pos="1701"/>
        </w:tabs>
        <w:rPr>
          <w:szCs w:val="22"/>
        </w:rPr>
      </w:pPr>
      <w:r w:rsidRPr="00A430D0">
        <w:rPr>
          <w:szCs w:val="22"/>
        </w:rPr>
        <w:t>Til:</w:t>
      </w:r>
      <w:r w:rsidR="00B8487E" w:rsidRPr="00A430D0">
        <w:rPr>
          <w:szCs w:val="22"/>
        </w:rPr>
        <w:tab/>
      </w:r>
      <w:r w:rsidR="001946CE">
        <w:rPr>
          <w:szCs w:val="22"/>
        </w:rPr>
        <w:t>ATP Gjøvik</w:t>
      </w:r>
    </w:p>
    <w:p w:rsidR="00B13268" w:rsidRPr="00A430D0" w:rsidRDefault="00B13268" w:rsidP="00B8487E">
      <w:pPr>
        <w:tabs>
          <w:tab w:val="left" w:pos="1843"/>
        </w:tabs>
        <w:rPr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403"/>
      </w:tblGrid>
      <w:tr w:rsidR="00047C98" w:rsidRPr="00A430D0" w:rsidTr="000B1DCA">
        <w:tc>
          <w:tcPr>
            <w:tcW w:w="1668" w:type="dxa"/>
          </w:tcPr>
          <w:p w:rsidR="00047C98" w:rsidRPr="00A430D0" w:rsidRDefault="00047C98" w:rsidP="00047C98">
            <w:pPr>
              <w:pStyle w:val="StiltilfraIkkeFet"/>
              <w:rPr>
                <w:szCs w:val="22"/>
              </w:rPr>
            </w:pPr>
            <w:r w:rsidRPr="00A430D0">
              <w:rPr>
                <w:szCs w:val="22"/>
              </w:rPr>
              <w:t>Saksbehandler:</w:t>
            </w:r>
          </w:p>
        </w:tc>
        <w:tc>
          <w:tcPr>
            <w:tcW w:w="7512" w:type="dxa"/>
          </w:tcPr>
          <w:p w:rsidR="00047C98" w:rsidRPr="00A430D0" w:rsidRDefault="00BD5310" w:rsidP="001946CE">
            <w:pPr>
              <w:tabs>
                <w:tab w:val="left" w:pos="1843"/>
              </w:tabs>
              <w:rPr>
                <w:szCs w:val="22"/>
              </w:rPr>
            </w:pPr>
            <w:sdt>
              <w:sdtPr>
                <w:alias w:val="Sse_navn"/>
                <w:tag w:val="Sse_navn"/>
                <w:id w:val="1683170288"/>
                <w:lock w:val="sdtLocked"/>
                <w:dataBinding w:xpath="/document/body/Sse_navn" w:storeItemID="{455235F4-5890-403E-A40B-33F87DF33133}"/>
                <w:text/>
              </w:sdtPr>
              <w:sdtEndPr/>
              <w:sdtContent>
                <w:bookmarkStart w:id="0" w:name="Sse_navn"/>
                <w:r w:rsidR="005A775F">
                  <w:t>Strategi og utvikling</w:t>
                </w:r>
              </w:sdtContent>
            </w:sdt>
            <w:bookmarkEnd w:id="0"/>
          </w:p>
        </w:tc>
      </w:tr>
      <w:tr w:rsidR="00047C98" w:rsidRPr="00A430D0" w:rsidTr="000B1DCA">
        <w:tc>
          <w:tcPr>
            <w:tcW w:w="1668" w:type="dxa"/>
          </w:tcPr>
          <w:p w:rsidR="00047C98" w:rsidRPr="00A430D0" w:rsidRDefault="00047C98" w:rsidP="00047C98">
            <w:pPr>
              <w:pStyle w:val="StiltilfraIkkeFet"/>
              <w:rPr>
                <w:szCs w:val="22"/>
              </w:rPr>
            </w:pPr>
            <w:r w:rsidRPr="00A430D0">
              <w:rPr>
                <w:szCs w:val="22"/>
              </w:rPr>
              <w:t>Vår referanse:</w:t>
            </w:r>
          </w:p>
        </w:tc>
        <w:tc>
          <w:tcPr>
            <w:tcW w:w="7512" w:type="dxa"/>
          </w:tcPr>
          <w:p w:rsidR="00047C98" w:rsidRPr="00A430D0" w:rsidRDefault="00047C98" w:rsidP="00EE0AAD">
            <w:pPr>
              <w:tabs>
                <w:tab w:val="left" w:pos="1843"/>
              </w:tabs>
              <w:rPr>
                <w:szCs w:val="22"/>
              </w:rPr>
            </w:pPr>
          </w:p>
        </w:tc>
      </w:tr>
      <w:tr w:rsidR="00047C98" w:rsidRPr="00A430D0" w:rsidTr="000B1DCA">
        <w:tc>
          <w:tcPr>
            <w:tcW w:w="1668" w:type="dxa"/>
            <w:tcBorders>
              <w:bottom w:val="single" w:sz="12" w:space="0" w:color="auto"/>
            </w:tcBorders>
          </w:tcPr>
          <w:p w:rsidR="00047C98" w:rsidRPr="00A430D0" w:rsidRDefault="00047C98" w:rsidP="00047C98">
            <w:pPr>
              <w:pStyle w:val="tilfra"/>
              <w:spacing w:after="60"/>
              <w:rPr>
                <w:b w:val="0"/>
                <w:szCs w:val="22"/>
              </w:rPr>
            </w:pPr>
            <w:r w:rsidRPr="00A430D0">
              <w:rPr>
                <w:b w:val="0"/>
                <w:szCs w:val="22"/>
              </w:rPr>
              <w:t>Dato:</w:t>
            </w:r>
          </w:p>
        </w:tc>
        <w:tc>
          <w:tcPr>
            <w:tcW w:w="7512" w:type="dxa"/>
            <w:tcBorders>
              <w:bottom w:val="single" w:sz="12" w:space="0" w:color="auto"/>
            </w:tcBorders>
          </w:tcPr>
          <w:p w:rsidR="00047C98" w:rsidRPr="00A430D0" w:rsidRDefault="00BD5310" w:rsidP="00F35AB0">
            <w:pPr>
              <w:tabs>
                <w:tab w:val="left" w:pos="1843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Sdo_DokDato"/>
                <w:tag w:val="Sdo_DokDato"/>
                <w:id w:val="511623220"/>
                <w:dataBinding w:xpath="/document/body/Sdo_DokDato/date/value" w:storeItemID="{455235F4-5890-403E-A40B-33F87DF33133}"/>
                <w:date w:fullDate="2022-12-13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bookmarkStart w:id="1" w:name="Sdo_DokDato"/>
                <w:r w:rsidR="00C20F0A">
                  <w:rPr>
                    <w:szCs w:val="22"/>
                  </w:rPr>
                  <w:t>13.12.2022</w:t>
                </w:r>
              </w:sdtContent>
            </w:sdt>
            <w:bookmarkEnd w:id="1"/>
          </w:p>
        </w:tc>
      </w:tr>
    </w:tbl>
    <w:p w:rsidR="000000F7" w:rsidRPr="00A430D0" w:rsidRDefault="000000F7">
      <w:pPr>
        <w:rPr>
          <w:szCs w:val="22"/>
        </w:rPr>
      </w:pPr>
    </w:p>
    <w:p w:rsidR="009C2D7A" w:rsidRPr="002B40D8" w:rsidRDefault="00BD5310" w:rsidP="002B40D8">
      <w:pPr>
        <w:pStyle w:val="Overskrift1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40"/>
            <w:szCs w:val="40"/>
          </w:rPr>
          <w:alias w:val="Sdo_Tittel"/>
          <w:tag w:val="Sdo_Tittel"/>
          <w:id w:val="43633482"/>
          <w:dataBinding w:xpath="/document/body/Sdo_Tittel" w:storeItemID="{455235F4-5890-403E-A40B-33F87DF33133}"/>
          <w:text/>
        </w:sdtPr>
        <w:sdtEndPr/>
        <w:sdtContent>
          <w:bookmarkStart w:id="2" w:name="Sdo_Tittel"/>
          <w:r w:rsidR="00951ACA">
            <w:rPr>
              <w:rFonts w:ascii="Calibri" w:hAnsi="Calibri"/>
              <w:sz w:val="40"/>
              <w:szCs w:val="40"/>
            </w:rPr>
            <w:t xml:space="preserve">ATP Gjøvik - </w:t>
          </w:r>
          <w:r w:rsidR="009C2D7A" w:rsidRPr="005A775F">
            <w:rPr>
              <w:rFonts w:ascii="Calibri" w:hAnsi="Calibri"/>
              <w:sz w:val="40"/>
              <w:szCs w:val="40"/>
            </w:rPr>
            <w:t xml:space="preserve">Aktivitetsplan og </w:t>
          </w:r>
          <w:r w:rsidR="00687971">
            <w:rPr>
              <w:rFonts w:ascii="Calibri" w:hAnsi="Calibri"/>
              <w:sz w:val="40"/>
              <w:szCs w:val="40"/>
            </w:rPr>
            <w:t>budsjett 2023</w:t>
          </w:r>
        </w:sdtContent>
      </w:sdt>
      <w:bookmarkEnd w:id="2"/>
      <w:r w:rsidR="009C2D7A" w:rsidRPr="00A430D0">
        <w:rPr>
          <w:rFonts w:ascii="Calibri" w:hAnsi="Calibri"/>
          <w:sz w:val="22"/>
          <w:szCs w:val="22"/>
        </w:rPr>
        <w:t xml:space="preserve"> </w:t>
      </w:r>
    </w:p>
    <w:p w:rsidR="005A775F" w:rsidRPr="000578C3" w:rsidRDefault="00997049" w:rsidP="009C48A4">
      <w:pPr>
        <w:pStyle w:val="Overskrift2"/>
        <w:rPr>
          <w:color w:val="FF0000"/>
        </w:rPr>
      </w:pPr>
      <w:r>
        <w:t>Prio</w:t>
      </w:r>
      <w:r w:rsidR="00687971">
        <w:t>riteringer og aktiviteter i 2023</w:t>
      </w:r>
    </w:p>
    <w:p w:rsidR="00674373" w:rsidRDefault="00674373" w:rsidP="00674373">
      <w:pPr>
        <w:pStyle w:val="Overskrift3"/>
      </w:pPr>
      <w:r>
        <w:t>Informasjonssaker</w:t>
      </w:r>
    </w:p>
    <w:p w:rsidR="00674373" w:rsidRDefault="00674373" w:rsidP="00674373">
      <w:pPr>
        <w:pStyle w:val="Vanliginnrykk"/>
        <w:ind w:left="0"/>
      </w:pPr>
      <w:r>
        <w:t>ATP Gjøvik skal holdes oppdatert om status på slike saker:</w:t>
      </w:r>
    </w:p>
    <w:p w:rsidR="00997049" w:rsidRDefault="00997049" w:rsidP="00674373">
      <w:pPr>
        <w:pStyle w:val="Vanliginnrykk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752"/>
        <w:gridCol w:w="1413"/>
      </w:tblGrid>
      <w:tr w:rsidR="008E699A" w:rsidRPr="001869AA" w:rsidTr="00BB509B">
        <w:tc>
          <w:tcPr>
            <w:tcW w:w="3256" w:type="dxa"/>
          </w:tcPr>
          <w:p w:rsidR="008E699A" w:rsidRPr="001869AA" w:rsidRDefault="008E699A" w:rsidP="008E699A">
            <w:pPr>
              <w:pStyle w:val="Vanliginnrykk"/>
              <w:ind w:left="0"/>
              <w:jc w:val="center"/>
              <w:rPr>
                <w:b/>
                <w:sz w:val="20"/>
              </w:rPr>
            </w:pPr>
            <w:r w:rsidRPr="001869AA">
              <w:rPr>
                <w:b/>
                <w:sz w:val="20"/>
              </w:rPr>
              <w:t>Tema/Sak</w:t>
            </w:r>
          </w:p>
        </w:tc>
        <w:tc>
          <w:tcPr>
            <w:tcW w:w="2409" w:type="dxa"/>
          </w:tcPr>
          <w:p w:rsidR="008E699A" w:rsidRPr="001869AA" w:rsidRDefault="008E699A" w:rsidP="008E699A">
            <w:pPr>
              <w:pStyle w:val="Vanliginnrykk"/>
              <w:ind w:left="0"/>
              <w:jc w:val="center"/>
              <w:rPr>
                <w:b/>
                <w:sz w:val="20"/>
              </w:rPr>
            </w:pPr>
            <w:r w:rsidRPr="001869AA">
              <w:rPr>
                <w:b/>
                <w:sz w:val="20"/>
              </w:rPr>
              <w:t>Informasjon/</w:t>
            </w:r>
            <w:r w:rsidRPr="001869AA">
              <w:rPr>
                <w:b/>
                <w:sz w:val="20"/>
              </w:rPr>
              <w:br/>
              <w:t>Kommentar</w:t>
            </w:r>
          </w:p>
        </w:tc>
        <w:tc>
          <w:tcPr>
            <w:tcW w:w="1752" w:type="dxa"/>
          </w:tcPr>
          <w:p w:rsidR="008E699A" w:rsidRPr="001869AA" w:rsidRDefault="008E699A" w:rsidP="008E699A">
            <w:pPr>
              <w:pStyle w:val="Vanliginnrykk"/>
              <w:ind w:left="0"/>
              <w:jc w:val="center"/>
              <w:rPr>
                <w:b/>
                <w:sz w:val="20"/>
              </w:rPr>
            </w:pPr>
            <w:r w:rsidRPr="001869AA">
              <w:rPr>
                <w:b/>
                <w:sz w:val="20"/>
              </w:rPr>
              <w:t>Ansvar</w:t>
            </w:r>
          </w:p>
        </w:tc>
        <w:tc>
          <w:tcPr>
            <w:tcW w:w="1413" w:type="dxa"/>
          </w:tcPr>
          <w:p w:rsidR="008E699A" w:rsidRPr="001869AA" w:rsidRDefault="008E699A" w:rsidP="008E699A">
            <w:pPr>
              <w:pStyle w:val="Vanliginnrykk"/>
              <w:ind w:left="0"/>
              <w:jc w:val="center"/>
              <w:rPr>
                <w:b/>
                <w:sz w:val="20"/>
              </w:rPr>
            </w:pPr>
            <w:r w:rsidRPr="001869AA">
              <w:rPr>
                <w:b/>
                <w:sz w:val="20"/>
              </w:rPr>
              <w:t>Tidsfrist/</w:t>
            </w:r>
            <w:r w:rsidRPr="001869AA">
              <w:rPr>
                <w:b/>
                <w:sz w:val="20"/>
              </w:rPr>
              <w:br/>
              <w:t>Fremdrift</w:t>
            </w:r>
          </w:p>
        </w:tc>
      </w:tr>
      <w:tr w:rsidR="008E699A" w:rsidRPr="001869AA" w:rsidTr="00BB509B">
        <w:tc>
          <w:tcPr>
            <w:tcW w:w="3256" w:type="dxa"/>
          </w:tcPr>
          <w:p w:rsidR="008E699A" w:rsidRPr="001869AA" w:rsidRDefault="008E699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1869AA">
              <w:rPr>
                <w:rFonts w:asciiTheme="minorHAnsi" w:hAnsiTheme="minorHAnsi" w:cstheme="minorHAnsi"/>
                <w:sz w:val="20"/>
              </w:rPr>
              <w:t>E6 for to strekninger – Moelv – Roterud og Ro</w:t>
            </w:r>
            <w:r w:rsidR="007A539D">
              <w:rPr>
                <w:rFonts w:asciiTheme="minorHAnsi" w:hAnsiTheme="minorHAnsi" w:cstheme="minorHAnsi"/>
                <w:sz w:val="20"/>
              </w:rPr>
              <w:t>terud – Storhove (Lillehammer).</w:t>
            </w:r>
          </w:p>
          <w:p w:rsidR="008E699A" w:rsidRPr="001869AA" w:rsidRDefault="008E699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</w:tcPr>
          <w:p w:rsidR="00997049" w:rsidRPr="001869AA" w:rsidRDefault="008E699A" w:rsidP="00997049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1869AA">
              <w:rPr>
                <w:rFonts w:asciiTheme="minorHAnsi" w:hAnsiTheme="minorHAnsi" w:cstheme="minorHAnsi"/>
                <w:sz w:val="20"/>
              </w:rPr>
              <w:t xml:space="preserve">Reguleringsplanarbeid pågår. Gjøvik kommune kan orientere. </w:t>
            </w:r>
            <w:r w:rsidR="001B1D0D">
              <w:rPr>
                <w:rFonts w:asciiTheme="minorHAnsi" w:hAnsiTheme="minorHAnsi" w:cstheme="minorHAnsi"/>
                <w:sz w:val="20"/>
              </w:rPr>
              <w:t>Evt. Nye V</w:t>
            </w:r>
            <w:r w:rsidR="00997049">
              <w:rPr>
                <w:rFonts w:asciiTheme="minorHAnsi" w:hAnsiTheme="minorHAnsi" w:cstheme="minorHAnsi"/>
                <w:sz w:val="20"/>
              </w:rPr>
              <w:t xml:space="preserve">eier ved behov. </w:t>
            </w:r>
          </w:p>
        </w:tc>
        <w:tc>
          <w:tcPr>
            <w:tcW w:w="1752" w:type="dxa"/>
          </w:tcPr>
          <w:p w:rsidR="008E699A" w:rsidRPr="001869AA" w:rsidRDefault="0011656A" w:rsidP="0011656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Nye Veier og </w:t>
            </w:r>
            <w:r w:rsidR="008E699A" w:rsidRPr="001869AA">
              <w:rPr>
                <w:rFonts w:asciiTheme="minorHAnsi" w:hAnsiTheme="minorHAnsi" w:cstheme="minorHAnsi"/>
                <w:sz w:val="20"/>
              </w:rPr>
              <w:t>Gjøvik kommune</w:t>
            </w:r>
            <w:r w:rsidR="002422F3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413" w:type="dxa"/>
          </w:tcPr>
          <w:p w:rsidR="008E699A" w:rsidRPr="001869AA" w:rsidRDefault="008E699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1869AA">
              <w:rPr>
                <w:rFonts w:asciiTheme="minorHAnsi" w:hAnsiTheme="minorHAnsi" w:cstheme="minorHAnsi"/>
                <w:sz w:val="20"/>
              </w:rPr>
              <w:t>202</w:t>
            </w:r>
            <w:r w:rsidR="00687971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8E699A" w:rsidRPr="001869AA" w:rsidTr="00BB509B">
        <w:tc>
          <w:tcPr>
            <w:tcW w:w="3256" w:type="dxa"/>
          </w:tcPr>
          <w:p w:rsidR="008E699A" w:rsidRPr="001869AA" w:rsidRDefault="0011656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Ny Rv</w:t>
            </w:r>
            <w:r w:rsidR="0099704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E699A" w:rsidRPr="001869AA">
              <w:rPr>
                <w:rFonts w:asciiTheme="minorHAnsi" w:hAnsiTheme="minorHAnsi" w:cstheme="minorHAnsi"/>
                <w:sz w:val="20"/>
              </w:rPr>
              <w:t>4 for strekningen Mjøsbrua – Gjøvik sør, og eksisterende trasé</w:t>
            </w:r>
            <w:r w:rsidR="007A539D">
              <w:rPr>
                <w:rFonts w:asciiTheme="minorHAnsi" w:hAnsiTheme="minorHAnsi" w:cstheme="minorHAnsi"/>
                <w:sz w:val="20"/>
              </w:rPr>
              <w:t xml:space="preserve"> gjennom byen.</w:t>
            </w:r>
          </w:p>
          <w:p w:rsidR="008E699A" w:rsidRPr="001869AA" w:rsidRDefault="008E699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</w:tcPr>
          <w:p w:rsidR="008E699A" w:rsidRPr="001869AA" w:rsidRDefault="0011656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Rv</w:t>
            </w:r>
            <w:r w:rsidR="00997049">
              <w:rPr>
                <w:rFonts w:asciiTheme="minorHAnsi" w:hAnsiTheme="minorHAnsi" w:cstheme="minorHAnsi"/>
                <w:sz w:val="20"/>
              </w:rPr>
              <w:t xml:space="preserve"> 4 Mjøsbrua – Gjøvik er </w:t>
            </w:r>
            <w:r w:rsidR="008E699A" w:rsidRPr="001869AA">
              <w:rPr>
                <w:rFonts w:asciiTheme="minorHAnsi" w:hAnsiTheme="minorHAnsi" w:cstheme="minorHAnsi"/>
                <w:sz w:val="20"/>
              </w:rPr>
              <w:t>med i NTP</w:t>
            </w:r>
            <w:r w:rsidR="00997049">
              <w:rPr>
                <w:rFonts w:asciiTheme="minorHAnsi" w:hAnsiTheme="minorHAnsi" w:cstheme="minorHAnsi"/>
                <w:sz w:val="20"/>
              </w:rPr>
              <w:t xml:space="preserve"> for 2021</w:t>
            </w:r>
            <w:r w:rsidR="008E699A" w:rsidRPr="001869AA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:rsidR="008E699A" w:rsidRDefault="0011656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Ved ny Rv </w:t>
            </w:r>
            <w:r w:rsidR="008E699A" w:rsidRPr="001869AA">
              <w:rPr>
                <w:rFonts w:asciiTheme="minorHAnsi" w:hAnsiTheme="minorHAnsi" w:cstheme="minorHAnsi"/>
                <w:sz w:val="20"/>
              </w:rPr>
              <w:t xml:space="preserve">4 blir eksisterende trase en utviklingsmulighet. </w:t>
            </w:r>
            <w:r w:rsidR="001869AA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97049" w:rsidRPr="001869AA" w:rsidRDefault="001B1D0D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Avventer </w:t>
            </w:r>
            <w:r w:rsidR="006D763C">
              <w:rPr>
                <w:rFonts w:asciiTheme="minorHAnsi" w:hAnsiTheme="minorHAnsi" w:cstheme="minorHAnsi"/>
                <w:sz w:val="20"/>
              </w:rPr>
              <w:t>prioritering</w:t>
            </w:r>
            <w:r>
              <w:rPr>
                <w:rFonts w:asciiTheme="minorHAnsi" w:hAnsiTheme="minorHAnsi" w:cstheme="minorHAnsi"/>
                <w:sz w:val="20"/>
              </w:rPr>
              <w:t xml:space="preserve"> fra Nye V</w:t>
            </w:r>
            <w:r w:rsidR="0011656A">
              <w:rPr>
                <w:rFonts w:asciiTheme="minorHAnsi" w:hAnsiTheme="minorHAnsi" w:cstheme="minorHAnsi"/>
                <w:sz w:val="20"/>
              </w:rPr>
              <w:t>eier. Se eget pt. under oppgaver.</w:t>
            </w:r>
          </w:p>
        </w:tc>
        <w:tc>
          <w:tcPr>
            <w:tcW w:w="1752" w:type="dxa"/>
          </w:tcPr>
          <w:p w:rsidR="008E699A" w:rsidRPr="001869AA" w:rsidRDefault="0011656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Nye Veier, Statens vegvesen og Gjøvik kommune. </w:t>
            </w:r>
          </w:p>
        </w:tc>
        <w:tc>
          <w:tcPr>
            <w:tcW w:w="1413" w:type="dxa"/>
          </w:tcPr>
          <w:p w:rsidR="008E699A" w:rsidRPr="001869AA" w:rsidRDefault="008E699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1869AA">
              <w:rPr>
                <w:rFonts w:asciiTheme="minorHAnsi" w:hAnsiTheme="minorHAnsi" w:cstheme="minorHAnsi"/>
                <w:sz w:val="20"/>
              </w:rPr>
              <w:t>202</w:t>
            </w:r>
            <w:r w:rsidR="00687971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8E699A" w:rsidRPr="001869AA" w:rsidTr="00BB509B">
        <w:tc>
          <w:tcPr>
            <w:tcW w:w="3256" w:type="dxa"/>
          </w:tcPr>
          <w:p w:rsidR="008E699A" w:rsidRPr="001869AA" w:rsidRDefault="00F333F9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F333F9">
              <w:rPr>
                <w:rFonts w:asciiTheme="minorHAnsi" w:hAnsiTheme="minorHAnsi" w:cstheme="minorHAnsi"/>
                <w:sz w:val="20"/>
              </w:rPr>
              <w:t>Fv 33 samt kommunale vegstrekninger – trasé for sammenkobling m</w:t>
            </w:r>
            <w:r w:rsidR="001B1D0D">
              <w:rPr>
                <w:rFonts w:asciiTheme="minorHAnsi" w:hAnsiTheme="minorHAnsi" w:cstheme="minorHAnsi"/>
                <w:sz w:val="20"/>
              </w:rPr>
              <w:t>ed Rv</w:t>
            </w:r>
            <w:r w:rsidRPr="00F333F9">
              <w:rPr>
                <w:rFonts w:asciiTheme="minorHAnsi" w:hAnsiTheme="minorHAnsi" w:cstheme="minorHAnsi"/>
                <w:sz w:val="20"/>
              </w:rPr>
              <w:t xml:space="preserve"> 4 Gjøvik sør.</w:t>
            </w:r>
          </w:p>
        </w:tc>
        <w:tc>
          <w:tcPr>
            <w:tcW w:w="2409" w:type="dxa"/>
          </w:tcPr>
          <w:p w:rsidR="008E699A" w:rsidRPr="001869AA" w:rsidRDefault="001B1D0D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Må sees i sammenheng med Rv</w:t>
            </w:r>
            <w:r w:rsidR="0099704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E699A" w:rsidRPr="001869AA">
              <w:rPr>
                <w:rFonts w:asciiTheme="minorHAnsi" w:hAnsiTheme="minorHAnsi" w:cstheme="minorHAnsi"/>
                <w:sz w:val="20"/>
              </w:rPr>
              <w:t>4 utbygging.</w:t>
            </w:r>
          </w:p>
        </w:tc>
        <w:tc>
          <w:tcPr>
            <w:tcW w:w="1752" w:type="dxa"/>
          </w:tcPr>
          <w:p w:rsidR="008E699A" w:rsidRPr="001869AA" w:rsidRDefault="0011656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Innlandet fylkeskommune, i samarbeid med Gjøvik kommune. </w:t>
            </w:r>
          </w:p>
        </w:tc>
        <w:tc>
          <w:tcPr>
            <w:tcW w:w="1413" w:type="dxa"/>
          </w:tcPr>
          <w:p w:rsidR="008E699A" w:rsidRPr="001869AA" w:rsidRDefault="008E699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1869AA">
              <w:rPr>
                <w:rFonts w:asciiTheme="minorHAnsi" w:hAnsiTheme="minorHAnsi" w:cstheme="minorHAnsi"/>
                <w:sz w:val="20"/>
              </w:rPr>
              <w:t>202</w:t>
            </w:r>
            <w:r w:rsidR="00687971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B90E4B" w:rsidRPr="001869AA" w:rsidTr="00BB509B">
        <w:tc>
          <w:tcPr>
            <w:tcW w:w="3256" w:type="dxa"/>
          </w:tcPr>
          <w:p w:rsidR="00B90E4B" w:rsidRPr="00F333F9" w:rsidRDefault="00B90E4B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Farverikvartaletprosjektet / Brennerigata</w:t>
            </w:r>
            <w:r w:rsidR="0020109F">
              <w:rPr>
                <w:rFonts w:asciiTheme="minorHAnsi" w:hAnsiTheme="minorHAnsi" w:cstheme="minorHAnsi"/>
                <w:sz w:val="20"/>
              </w:rPr>
              <w:t xml:space="preserve"> / utvikling av gatetun langs Hunnselva</w:t>
            </w:r>
          </w:p>
        </w:tc>
        <w:tc>
          <w:tcPr>
            <w:tcW w:w="2409" w:type="dxa"/>
          </w:tcPr>
          <w:p w:rsidR="00B90E4B" w:rsidRDefault="0020109F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Farverikvartalet er under oppføring. Viktig med fremdrift på utbygging av gatetunet langs Hunnselva – viktig byutviklingsgrep</w:t>
            </w:r>
          </w:p>
        </w:tc>
        <w:tc>
          <w:tcPr>
            <w:tcW w:w="1752" w:type="dxa"/>
          </w:tcPr>
          <w:p w:rsidR="00B90E4B" w:rsidRDefault="0020109F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Gjøvik kommune</w:t>
            </w:r>
          </w:p>
        </w:tc>
        <w:tc>
          <w:tcPr>
            <w:tcW w:w="1413" w:type="dxa"/>
          </w:tcPr>
          <w:p w:rsidR="00B90E4B" w:rsidRPr="001869AA" w:rsidRDefault="0020109F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2023</w:t>
            </w:r>
          </w:p>
        </w:tc>
      </w:tr>
      <w:tr w:rsidR="004F1D56" w:rsidRPr="001869AA" w:rsidTr="00BB509B">
        <w:tc>
          <w:tcPr>
            <w:tcW w:w="3256" w:type="dxa"/>
          </w:tcPr>
          <w:p w:rsidR="004F1D56" w:rsidRDefault="004F1D56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Kommunedelplan for sentrum</w:t>
            </w:r>
          </w:p>
        </w:tc>
        <w:tc>
          <w:tcPr>
            <w:tcW w:w="2409" w:type="dxa"/>
          </w:tcPr>
          <w:p w:rsidR="004F1D56" w:rsidRDefault="00C20F0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Oppstart </w:t>
            </w:r>
            <w:r w:rsidR="007D03B5">
              <w:rPr>
                <w:rFonts w:asciiTheme="minorHAnsi" w:hAnsiTheme="minorHAnsi" w:cstheme="minorHAnsi"/>
                <w:sz w:val="20"/>
              </w:rPr>
              <w:t xml:space="preserve">2023. </w:t>
            </w:r>
          </w:p>
          <w:p w:rsidR="007D03B5" w:rsidRDefault="007D03B5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ATP vil være viktig bidragsyter her. </w:t>
            </w:r>
          </w:p>
        </w:tc>
        <w:tc>
          <w:tcPr>
            <w:tcW w:w="1752" w:type="dxa"/>
          </w:tcPr>
          <w:p w:rsidR="004F1D56" w:rsidRDefault="007D03B5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Gjøvik kommune</w:t>
            </w:r>
          </w:p>
        </w:tc>
        <w:tc>
          <w:tcPr>
            <w:tcW w:w="1413" w:type="dxa"/>
          </w:tcPr>
          <w:p w:rsidR="004F1D56" w:rsidRPr="001869AA" w:rsidRDefault="007D03B5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2023 / 2024</w:t>
            </w:r>
          </w:p>
        </w:tc>
      </w:tr>
      <w:tr w:rsidR="0011656A" w:rsidRPr="001869AA" w:rsidTr="00BB509B">
        <w:tc>
          <w:tcPr>
            <w:tcW w:w="3256" w:type="dxa"/>
          </w:tcPr>
          <w:p w:rsidR="0011656A" w:rsidRDefault="0011656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NTNU og Gjøvik som universitetsby</w:t>
            </w:r>
          </w:p>
          <w:p w:rsidR="0011656A" w:rsidRDefault="0011656A" w:rsidP="0011656A">
            <w:pPr>
              <w:pStyle w:val="Vanliginnrykk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Studentboliger og parkeringshus i Røverdalen</w:t>
            </w:r>
          </w:p>
          <w:p w:rsidR="0011656A" w:rsidRPr="00650512" w:rsidRDefault="00650512" w:rsidP="00650512">
            <w:pPr>
              <w:pStyle w:val="Vanliginnrykk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="00534A22">
              <w:rPr>
                <w:rFonts w:asciiTheme="minorHAnsi" w:hAnsiTheme="minorHAnsi" w:cstheme="minorHAnsi"/>
                <w:sz w:val="20"/>
              </w:rPr>
              <w:t>ampusutvikling</w:t>
            </w:r>
          </w:p>
          <w:p w:rsidR="0011656A" w:rsidRPr="00F333F9" w:rsidRDefault="00650512" w:rsidP="0011656A">
            <w:pPr>
              <w:pStyle w:val="Vanliginnrykk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Studenter til sentrum</w:t>
            </w:r>
          </w:p>
        </w:tc>
        <w:tc>
          <w:tcPr>
            <w:tcW w:w="2409" w:type="dxa"/>
          </w:tcPr>
          <w:p w:rsidR="0011656A" w:rsidRDefault="00687971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Pågående arbeid i 2023</w:t>
            </w:r>
            <w:r w:rsidR="001946CE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752" w:type="dxa"/>
          </w:tcPr>
          <w:p w:rsidR="0011656A" w:rsidRDefault="0011656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Gjøvik kommune. </w:t>
            </w:r>
          </w:p>
        </w:tc>
        <w:tc>
          <w:tcPr>
            <w:tcW w:w="1413" w:type="dxa"/>
          </w:tcPr>
          <w:p w:rsidR="0011656A" w:rsidRPr="001869AA" w:rsidRDefault="0011656A" w:rsidP="008E699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202</w:t>
            </w:r>
            <w:r w:rsidR="00687971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</w:tbl>
    <w:p w:rsidR="008A50EB" w:rsidRDefault="008A50EB" w:rsidP="00113A0B">
      <w:pPr>
        <w:pStyle w:val="Overskrift2"/>
      </w:pPr>
    </w:p>
    <w:p w:rsidR="0099520A" w:rsidRPr="00113A0B" w:rsidRDefault="00674373" w:rsidP="00113A0B">
      <w:pPr>
        <w:pStyle w:val="Overskrift2"/>
      </w:pPr>
      <w:r>
        <w:t>Arbeidsoppgaver</w:t>
      </w:r>
      <w:r w:rsidR="001946CE">
        <w:t xml:space="preserve"> </w:t>
      </w:r>
    </w:p>
    <w:p w:rsidR="005A775F" w:rsidRDefault="001B1D0D" w:rsidP="005A775F">
      <w:r>
        <w:t>Tabellen</w:t>
      </w:r>
      <w:r w:rsidR="00E027C9">
        <w:t xml:space="preserve"> under viser prioriterte arbeidsoppgaver for </w:t>
      </w:r>
      <w:r w:rsidR="0099520A">
        <w:t xml:space="preserve">ATP Gjøvik </w:t>
      </w:r>
      <w:r w:rsidR="00687971">
        <w:t>i 2023</w:t>
      </w:r>
      <w:r w:rsidR="00E027C9">
        <w:t xml:space="preserve">. </w:t>
      </w:r>
    </w:p>
    <w:p w:rsidR="0008791C" w:rsidRPr="000578C3" w:rsidRDefault="0008791C" w:rsidP="005A775F">
      <w:pPr>
        <w:rPr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89"/>
        <w:gridCol w:w="2303"/>
        <w:gridCol w:w="1819"/>
        <w:gridCol w:w="1649"/>
      </w:tblGrid>
      <w:tr w:rsidR="00F32E1F" w:rsidRPr="001869AA" w:rsidTr="00B927DC">
        <w:tc>
          <w:tcPr>
            <w:tcW w:w="3289" w:type="dxa"/>
          </w:tcPr>
          <w:p w:rsidR="00B63610" w:rsidRPr="001869AA" w:rsidRDefault="00B63610" w:rsidP="00B63610">
            <w:pPr>
              <w:pStyle w:val="Vanliginnrykk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69AA">
              <w:rPr>
                <w:rFonts w:asciiTheme="minorHAnsi" w:hAnsiTheme="minorHAnsi" w:cstheme="minorHAnsi"/>
                <w:b/>
                <w:sz w:val="20"/>
              </w:rPr>
              <w:t>Tema/Sak</w:t>
            </w:r>
          </w:p>
        </w:tc>
        <w:tc>
          <w:tcPr>
            <w:tcW w:w="2303" w:type="dxa"/>
          </w:tcPr>
          <w:p w:rsidR="00B63610" w:rsidRPr="001869AA" w:rsidRDefault="00B63610" w:rsidP="00B63610">
            <w:pPr>
              <w:pStyle w:val="Vanliginnrykk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69AA">
              <w:rPr>
                <w:rFonts w:asciiTheme="minorHAnsi" w:hAnsiTheme="minorHAnsi" w:cstheme="minorHAnsi"/>
                <w:b/>
                <w:sz w:val="20"/>
              </w:rPr>
              <w:t>Informasjon/</w:t>
            </w:r>
            <w:r w:rsidRPr="001869AA">
              <w:rPr>
                <w:rFonts w:asciiTheme="minorHAnsi" w:hAnsiTheme="minorHAnsi" w:cstheme="minorHAnsi"/>
                <w:b/>
                <w:sz w:val="20"/>
              </w:rPr>
              <w:br/>
              <w:t>Kommentar</w:t>
            </w:r>
          </w:p>
        </w:tc>
        <w:tc>
          <w:tcPr>
            <w:tcW w:w="1819" w:type="dxa"/>
          </w:tcPr>
          <w:p w:rsidR="00B63610" w:rsidRPr="001869AA" w:rsidRDefault="00B63610" w:rsidP="00B63610">
            <w:pPr>
              <w:pStyle w:val="Vanliginnrykk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69AA">
              <w:rPr>
                <w:rFonts w:asciiTheme="minorHAnsi" w:hAnsiTheme="minorHAnsi" w:cstheme="minorHAnsi"/>
                <w:b/>
                <w:sz w:val="20"/>
              </w:rPr>
              <w:t>Ansvar</w:t>
            </w:r>
          </w:p>
        </w:tc>
        <w:tc>
          <w:tcPr>
            <w:tcW w:w="1649" w:type="dxa"/>
          </w:tcPr>
          <w:p w:rsidR="00B63610" w:rsidRPr="001869AA" w:rsidRDefault="00DC12E1" w:rsidP="00B63610">
            <w:pPr>
              <w:pStyle w:val="Vanliginnrykk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Tidsfrist/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  <w:t>Fra</w:t>
            </w:r>
            <w:r w:rsidR="00B63610" w:rsidRPr="001869AA">
              <w:rPr>
                <w:rFonts w:asciiTheme="minorHAnsi" w:hAnsiTheme="minorHAnsi" w:cstheme="minorHAnsi"/>
                <w:b/>
                <w:sz w:val="20"/>
              </w:rPr>
              <w:t>mdrift</w:t>
            </w:r>
          </w:p>
        </w:tc>
      </w:tr>
      <w:tr w:rsidR="00F32E1F" w:rsidRPr="001869AA" w:rsidTr="00B927DC">
        <w:tc>
          <w:tcPr>
            <w:tcW w:w="3289" w:type="dxa"/>
            <w:shd w:val="clear" w:color="auto" w:fill="auto"/>
          </w:tcPr>
          <w:p w:rsidR="00DB705D" w:rsidRPr="00B927DC" w:rsidRDefault="00DB705D" w:rsidP="00461C88">
            <w:pPr>
              <w:rPr>
                <w:rFonts w:asciiTheme="minorHAnsi" w:hAnsiTheme="minorHAnsi" w:cstheme="minorHAnsi"/>
                <w:sz w:val="20"/>
              </w:rPr>
            </w:pPr>
            <w:r w:rsidRPr="00B927DC">
              <w:rPr>
                <w:rFonts w:asciiTheme="minorHAnsi" w:hAnsiTheme="minorHAnsi" w:cstheme="minorHAnsi"/>
                <w:sz w:val="20"/>
              </w:rPr>
              <w:t>Byutviklingskonferanse 202</w:t>
            </w:r>
            <w:r w:rsidR="00687971" w:rsidRPr="00B927D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DB705D" w:rsidRPr="00B927DC" w:rsidRDefault="00DB705D" w:rsidP="002E3D9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DB705D" w:rsidRPr="00B927DC" w:rsidRDefault="00DB705D" w:rsidP="00461C88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B927DC">
              <w:rPr>
                <w:rFonts w:asciiTheme="minorHAnsi" w:hAnsiTheme="minorHAnsi" w:cstheme="minorHAnsi"/>
                <w:sz w:val="20"/>
              </w:rPr>
              <w:t>Byen vår Gjøvik</w:t>
            </w:r>
            <w:r w:rsidR="00306381" w:rsidRPr="00B927DC">
              <w:rPr>
                <w:rFonts w:asciiTheme="minorHAnsi" w:hAnsiTheme="minorHAnsi" w:cstheme="minorHAnsi"/>
                <w:sz w:val="20"/>
              </w:rPr>
              <w:t xml:space="preserve"> og Gjøvik kommune</w:t>
            </w:r>
            <w:r w:rsidR="00E93730" w:rsidRPr="00B927D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DB705D" w:rsidRPr="00B927DC" w:rsidRDefault="003D2DFE" w:rsidP="00461C88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B927DC">
              <w:rPr>
                <w:rFonts w:asciiTheme="minorHAnsi" w:hAnsiTheme="minorHAnsi" w:cstheme="minorHAnsi"/>
                <w:sz w:val="20"/>
              </w:rPr>
              <w:t>November 2023</w:t>
            </w:r>
          </w:p>
        </w:tc>
      </w:tr>
      <w:tr w:rsidR="00F32E1F" w:rsidRPr="001869AA" w:rsidTr="00B927DC">
        <w:tc>
          <w:tcPr>
            <w:tcW w:w="3289" w:type="dxa"/>
            <w:shd w:val="clear" w:color="auto" w:fill="auto"/>
          </w:tcPr>
          <w:p w:rsidR="00DB705D" w:rsidRPr="00B927DC" w:rsidRDefault="00DB705D" w:rsidP="009B7021">
            <w:pPr>
              <w:rPr>
                <w:rFonts w:asciiTheme="minorHAnsi" w:hAnsiTheme="minorHAnsi" w:cstheme="minorHAnsi"/>
                <w:sz w:val="20"/>
              </w:rPr>
            </w:pPr>
            <w:r w:rsidRPr="00B927DC">
              <w:rPr>
                <w:rFonts w:asciiTheme="minorHAnsi" w:hAnsiTheme="minorHAnsi" w:cstheme="minorHAnsi"/>
                <w:sz w:val="20"/>
              </w:rPr>
              <w:t>Byregnskap</w:t>
            </w:r>
            <w:r w:rsidR="00905779" w:rsidRPr="00B927DC">
              <w:rPr>
                <w:rFonts w:asciiTheme="minorHAnsi" w:hAnsiTheme="minorHAnsi" w:cstheme="minorHAnsi"/>
                <w:sz w:val="20"/>
              </w:rPr>
              <w:t xml:space="preserve"> for</w:t>
            </w:r>
            <w:r w:rsidRPr="00B927DC">
              <w:rPr>
                <w:rFonts w:asciiTheme="minorHAnsi" w:hAnsiTheme="minorHAnsi" w:cstheme="minorHAnsi"/>
                <w:sz w:val="20"/>
              </w:rPr>
              <w:t xml:space="preserve"> 202</w:t>
            </w:r>
            <w:r w:rsidR="00687971" w:rsidRPr="00B927D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DB705D" w:rsidRPr="00B927DC" w:rsidRDefault="00DB705D" w:rsidP="002E3D9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DB705D" w:rsidRPr="00B927DC" w:rsidRDefault="00DB705D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B927DC">
              <w:rPr>
                <w:rFonts w:asciiTheme="minorHAnsi" w:hAnsiTheme="minorHAnsi" w:cstheme="minorHAnsi"/>
                <w:sz w:val="20"/>
              </w:rPr>
              <w:t>Byen vår Gjøvik</w:t>
            </w:r>
            <w:r w:rsidR="00306381" w:rsidRPr="00B927DC">
              <w:rPr>
                <w:rFonts w:asciiTheme="minorHAnsi" w:hAnsiTheme="minorHAnsi" w:cstheme="minorHAnsi"/>
                <w:sz w:val="20"/>
              </w:rPr>
              <w:t xml:space="preserve"> og Gjøvik kommune</w:t>
            </w:r>
            <w:r w:rsidR="00E93730" w:rsidRPr="00B927D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DB705D" w:rsidRPr="00B927DC" w:rsidRDefault="00DB705D" w:rsidP="009B7021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B927DC">
              <w:rPr>
                <w:rFonts w:asciiTheme="minorHAnsi" w:hAnsiTheme="minorHAnsi" w:cstheme="minorHAnsi"/>
                <w:sz w:val="20"/>
              </w:rPr>
              <w:t>Juni 202</w:t>
            </w:r>
            <w:r w:rsidR="00687971" w:rsidRPr="00B927DC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F32E1F" w:rsidRPr="001869AA" w:rsidTr="00B927DC">
        <w:tc>
          <w:tcPr>
            <w:tcW w:w="3289" w:type="dxa"/>
            <w:shd w:val="clear" w:color="auto" w:fill="auto"/>
          </w:tcPr>
          <w:p w:rsidR="00D359AF" w:rsidRPr="00056B86" w:rsidRDefault="00E43F9A" w:rsidP="00E43F9A">
            <w:pPr>
              <w:rPr>
                <w:rFonts w:asciiTheme="minorHAnsi" w:hAnsiTheme="minorHAnsi" w:cstheme="minorHAnsi"/>
                <w:sz w:val="20"/>
              </w:rPr>
            </w:pPr>
            <w:r w:rsidRPr="00056B86">
              <w:rPr>
                <w:rFonts w:asciiTheme="minorHAnsi" w:hAnsiTheme="minorHAnsi" w:cstheme="minorHAnsi"/>
                <w:sz w:val="20"/>
              </w:rPr>
              <w:t>M</w:t>
            </w:r>
            <w:r w:rsidR="00D359AF" w:rsidRPr="00056B86">
              <w:rPr>
                <w:rFonts w:asciiTheme="minorHAnsi" w:hAnsiTheme="minorHAnsi" w:cstheme="minorHAnsi"/>
                <w:sz w:val="20"/>
              </w:rPr>
              <w:t>uli</w:t>
            </w:r>
            <w:r w:rsidR="001B1D0D" w:rsidRPr="00056B86">
              <w:rPr>
                <w:rFonts w:asciiTheme="minorHAnsi" w:hAnsiTheme="minorHAnsi" w:cstheme="minorHAnsi"/>
                <w:sz w:val="20"/>
              </w:rPr>
              <w:t xml:space="preserve">ghetsstudie for </w:t>
            </w:r>
            <w:r w:rsidR="0027664D" w:rsidRPr="00056B86">
              <w:rPr>
                <w:rFonts w:asciiTheme="minorHAnsi" w:hAnsiTheme="minorHAnsi" w:cstheme="minorHAnsi"/>
                <w:sz w:val="20"/>
              </w:rPr>
              <w:t>ny rv.4, M</w:t>
            </w:r>
            <w:r w:rsidR="000179A4" w:rsidRPr="00056B86">
              <w:rPr>
                <w:rFonts w:asciiTheme="minorHAnsi" w:hAnsiTheme="minorHAnsi" w:cstheme="minorHAnsi"/>
                <w:sz w:val="20"/>
              </w:rPr>
              <w:t>jøsstranda og sammenkobling r</w:t>
            </w:r>
            <w:r w:rsidR="001B1D0D" w:rsidRPr="00056B86">
              <w:rPr>
                <w:rFonts w:asciiTheme="minorHAnsi" w:hAnsiTheme="minorHAnsi" w:cstheme="minorHAnsi"/>
                <w:sz w:val="20"/>
              </w:rPr>
              <w:t>v</w:t>
            </w:r>
            <w:r w:rsidR="000179A4" w:rsidRPr="00056B86">
              <w:rPr>
                <w:rFonts w:asciiTheme="minorHAnsi" w:hAnsiTheme="minorHAnsi" w:cstheme="minorHAnsi"/>
                <w:sz w:val="20"/>
              </w:rPr>
              <w:t>.</w:t>
            </w:r>
            <w:r w:rsidR="001B1D0D" w:rsidRPr="00056B86">
              <w:rPr>
                <w:rFonts w:asciiTheme="minorHAnsi" w:hAnsiTheme="minorHAnsi" w:cstheme="minorHAnsi"/>
                <w:sz w:val="20"/>
              </w:rPr>
              <w:t xml:space="preserve"> 4 </w:t>
            </w:r>
            <w:r w:rsidR="000179A4" w:rsidRPr="00056B86">
              <w:rPr>
                <w:rFonts w:asciiTheme="minorHAnsi" w:hAnsiTheme="minorHAnsi" w:cstheme="minorHAnsi"/>
                <w:sz w:val="20"/>
              </w:rPr>
              <w:t>og fv.</w:t>
            </w:r>
            <w:r w:rsidR="00424ECC" w:rsidRPr="00056B86">
              <w:rPr>
                <w:rFonts w:asciiTheme="minorHAnsi" w:hAnsiTheme="minorHAnsi" w:cstheme="minorHAnsi"/>
                <w:sz w:val="20"/>
              </w:rPr>
              <w:t xml:space="preserve"> 33</w:t>
            </w:r>
          </w:p>
        </w:tc>
        <w:tc>
          <w:tcPr>
            <w:tcW w:w="2303" w:type="dxa"/>
            <w:shd w:val="clear" w:color="auto" w:fill="auto"/>
          </w:tcPr>
          <w:p w:rsidR="00C45395" w:rsidRPr="00056B86" w:rsidRDefault="0027664D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056B86">
              <w:rPr>
                <w:rFonts w:asciiTheme="minorHAnsi" w:hAnsiTheme="minorHAnsi" w:cstheme="minorHAnsi"/>
                <w:sz w:val="20"/>
              </w:rPr>
              <w:t xml:space="preserve">Mulighetsstudie / premissbeskrivelse med fokus på samfunnsnytten for Gjøvik by med omlegging av rv.4. </w:t>
            </w:r>
            <w:r w:rsidR="00C81C37" w:rsidRPr="00056B86">
              <w:rPr>
                <w:rFonts w:asciiTheme="minorHAnsi" w:hAnsiTheme="minorHAnsi" w:cstheme="minorHAnsi"/>
                <w:sz w:val="20"/>
              </w:rPr>
              <w:t xml:space="preserve">Sentrale premisser og </w:t>
            </w:r>
            <w:r w:rsidR="00D30995" w:rsidRPr="00056B86">
              <w:rPr>
                <w:rFonts w:asciiTheme="minorHAnsi" w:hAnsiTheme="minorHAnsi" w:cstheme="minorHAnsi"/>
                <w:sz w:val="20"/>
              </w:rPr>
              <w:t>behov</w:t>
            </w:r>
            <w:r w:rsidR="00E43F9A" w:rsidRPr="00056B86">
              <w:rPr>
                <w:rFonts w:asciiTheme="minorHAnsi" w:hAnsiTheme="minorHAnsi" w:cstheme="minorHAnsi"/>
                <w:sz w:val="20"/>
              </w:rPr>
              <w:t xml:space="preserve"> for Gjøvik</w:t>
            </w:r>
            <w:r w:rsidRPr="00056B86">
              <w:rPr>
                <w:rFonts w:asciiTheme="minorHAnsi" w:hAnsiTheme="minorHAnsi" w:cstheme="minorHAnsi"/>
                <w:sz w:val="20"/>
              </w:rPr>
              <w:t xml:space="preserve">? </w:t>
            </w:r>
            <w:r w:rsidR="00C45395" w:rsidRPr="00056B86">
              <w:rPr>
                <w:rFonts w:asciiTheme="minorHAnsi" w:hAnsiTheme="minorHAnsi" w:cstheme="minorHAnsi"/>
                <w:sz w:val="20"/>
              </w:rPr>
              <w:t xml:space="preserve">Bygge ned barrierer mot Mjøsa og knytte byen sammen. </w:t>
            </w:r>
          </w:p>
          <w:p w:rsidR="0027664D" w:rsidRPr="00056B86" w:rsidRDefault="0027664D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056B86">
              <w:rPr>
                <w:rFonts w:asciiTheme="minorHAnsi" w:hAnsiTheme="minorHAnsi" w:cstheme="minorHAnsi"/>
                <w:sz w:val="20"/>
              </w:rPr>
              <w:t xml:space="preserve">Bør synliggjøre mulig sammenkobling med lokalveger. </w:t>
            </w:r>
            <w:r w:rsidR="00A54AFA" w:rsidRPr="00056B86">
              <w:rPr>
                <w:rFonts w:asciiTheme="minorHAnsi" w:hAnsiTheme="minorHAnsi" w:cstheme="minorHAnsi"/>
                <w:sz w:val="20"/>
              </w:rPr>
              <w:t xml:space="preserve">Binding av sentrum fra ny riksveg. </w:t>
            </w:r>
          </w:p>
          <w:p w:rsidR="0036305C" w:rsidRPr="00056B86" w:rsidRDefault="0036305C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F32E1F" w:rsidRPr="00056B86" w:rsidRDefault="00F32E1F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056B86">
              <w:rPr>
                <w:rFonts w:asciiTheme="minorHAnsi" w:hAnsiTheme="minorHAnsi" w:cstheme="minorHAnsi"/>
                <w:sz w:val="20"/>
              </w:rPr>
              <w:t xml:space="preserve">Samarbeid med Gjøvikregionen utvikling, næringsliv mv. </w:t>
            </w:r>
          </w:p>
          <w:p w:rsidR="00F32E1F" w:rsidRPr="00056B86" w:rsidRDefault="00F32E1F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F32E1F" w:rsidRPr="00056B86" w:rsidRDefault="00F32E1F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056B86">
              <w:rPr>
                <w:rFonts w:asciiTheme="minorHAnsi" w:hAnsiTheme="minorHAnsi" w:cstheme="minorHAnsi"/>
                <w:sz w:val="20"/>
              </w:rPr>
              <w:t>Styrin</w:t>
            </w:r>
            <w:r w:rsidR="00C81C37" w:rsidRPr="00056B86">
              <w:rPr>
                <w:rFonts w:asciiTheme="minorHAnsi" w:hAnsiTheme="minorHAnsi" w:cstheme="minorHAnsi"/>
                <w:sz w:val="20"/>
              </w:rPr>
              <w:t>g</w:t>
            </w:r>
            <w:r w:rsidRPr="00056B86">
              <w:rPr>
                <w:rFonts w:asciiTheme="minorHAnsi" w:hAnsiTheme="minorHAnsi" w:cstheme="minorHAnsi"/>
                <w:sz w:val="20"/>
              </w:rPr>
              <w:t>sgruppa ønsker at arbeidet st</w:t>
            </w:r>
            <w:r w:rsidR="00D30995" w:rsidRPr="00056B86">
              <w:rPr>
                <w:rFonts w:asciiTheme="minorHAnsi" w:hAnsiTheme="minorHAnsi" w:cstheme="minorHAnsi"/>
                <w:sz w:val="20"/>
              </w:rPr>
              <w:t xml:space="preserve">arter opp og </w:t>
            </w:r>
            <w:r w:rsidR="00415CEA" w:rsidRPr="00056B86">
              <w:rPr>
                <w:rFonts w:asciiTheme="minorHAnsi" w:hAnsiTheme="minorHAnsi" w:cstheme="minorHAnsi"/>
                <w:sz w:val="20"/>
              </w:rPr>
              <w:t xml:space="preserve">at det vurderes om </w:t>
            </w:r>
            <w:r w:rsidR="00D30995" w:rsidRPr="00056B86">
              <w:rPr>
                <w:rFonts w:asciiTheme="minorHAnsi" w:hAnsiTheme="minorHAnsi" w:cstheme="minorHAnsi"/>
                <w:sz w:val="20"/>
              </w:rPr>
              <w:t xml:space="preserve"> mulighetsstud</w:t>
            </w:r>
            <w:r w:rsidR="00415CEA" w:rsidRPr="00056B86">
              <w:rPr>
                <w:rFonts w:asciiTheme="minorHAnsi" w:hAnsiTheme="minorHAnsi" w:cstheme="minorHAnsi"/>
                <w:sz w:val="20"/>
              </w:rPr>
              <w:t>iene kan</w:t>
            </w:r>
            <w:r w:rsidRPr="00056B86">
              <w:rPr>
                <w:rFonts w:asciiTheme="minorHAnsi" w:hAnsiTheme="minorHAnsi" w:cstheme="minorHAnsi"/>
                <w:sz w:val="20"/>
              </w:rPr>
              <w:t xml:space="preserve"> slås sammen. </w:t>
            </w:r>
          </w:p>
          <w:p w:rsidR="00F32E1F" w:rsidRPr="00056B86" w:rsidRDefault="00F32E1F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D359AF" w:rsidRPr="00056B86" w:rsidRDefault="00F32E1F" w:rsidP="00F32E1F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056B86">
              <w:rPr>
                <w:rFonts w:asciiTheme="minorHAnsi" w:hAnsiTheme="minorHAnsi" w:cstheme="minorHAnsi"/>
                <w:sz w:val="20"/>
              </w:rPr>
              <w:t xml:space="preserve">Samarbeidsgruppa utarbeider grunnlagsnotat som skal behandles av styringsgruppa. </w:t>
            </w:r>
          </w:p>
        </w:tc>
        <w:tc>
          <w:tcPr>
            <w:tcW w:w="1819" w:type="dxa"/>
            <w:shd w:val="clear" w:color="auto" w:fill="auto"/>
          </w:tcPr>
          <w:p w:rsidR="00D359AF" w:rsidRPr="00056B86" w:rsidRDefault="00D359AF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056B86">
              <w:rPr>
                <w:rFonts w:asciiTheme="minorHAnsi" w:hAnsiTheme="minorHAnsi" w:cstheme="minorHAnsi"/>
                <w:sz w:val="20"/>
              </w:rPr>
              <w:t xml:space="preserve">Gjøvik kommune og Innlandet fylkeskommune. </w:t>
            </w:r>
          </w:p>
        </w:tc>
        <w:tc>
          <w:tcPr>
            <w:tcW w:w="1649" w:type="dxa"/>
            <w:shd w:val="clear" w:color="auto" w:fill="auto"/>
          </w:tcPr>
          <w:p w:rsidR="00D359AF" w:rsidRPr="00056B86" w:rsidRDefault="00734C44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056B86">
              <w:rPr>
                <w:rFonts w:asciiTheme="minorHAnsi" w:hAnsiTheme="minorHAnsi" w:cstheme="minorHAnsi"/>
                <w:sz w:val="20"/>
              </w:rPr>
              <w:t>Oppstart første kvartal 2023.</w:t>
            </w:r>
          </w:p>
        </w:tc>
      </w:tr>
      <w:tr w:rsidR="00F32E1F" w:rsidRPr="00E027C9" w:rsidTr="00B927DC">
        <w:tc>
          <w:tcPr>
            <w:tcW w:w="3289" w:type="dxa"/>
            <w:shd w:val="clear" w:color="auto" w:fill="auto"/>
          </w:tcPr>
          <w:p w:rsidR="00BB509B" w:rsidRDefault="009B7021" w:rsidP="00461C8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Mulighetsstudie for Hunnsvegen / Bjørnsons</w:t>
            </w:r>
            <w:r w:rsidR="00424ECC">
              <w:rPr>
                <w:rFonts w:asciiTheme="minorHAnsi" w:hAnsiTheme="minorHAnsi" w:cstheme="minorHAnsi"/>
                <w:color w:val="000000"/>
                <w:sz w:val="20"/>
              </w:rPr>
              <w:t xml:space="preserve"> gate</w:t>
            </w:r>
          </w:p>
          <w:p w:rsidR="00BB509B" w:rsidRDefault="00BB509B" w:rsidP="00461C8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:rsidR="00BB509B" w:rsidRPr="001869AA" w:rsidRDefault="00BB509B" w:rsidP="00461C8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BB509B" w:rsidRDefault="00BB509B" w:rsidP="00E027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027C9">
              <w:rPr>
                <w:rFonts w:asciiTheme="minorHAnsi" w:hAnsiTheme="minorHAnsi" w:cstheme="minorHAnsi"/>
                <w:color w:val="000000"/>
                <w:sz w:val="20"/>
              </w:rPr>
              <w:t>Mulighetsstudie for Bjørnsons gate f.o.m. kryss i Strandga</w:t>
            </w:r>
            <w:r w:rsidR="009B7021">
              <w:rPr>
                <w:rFonts w:asciiTheme="minorHAnsi" w:hAnsiTheme="minorHAnsi" w:cstheme="minorHAnsi"/>
                <w:color w:val="000000"/>
                <w:sz w:val="20"/>
              </w:rPr>
              <w:t>ta t.o.m. krys</w:t>
            </w:r>
            <w:r w:rsidR="008C48BB">
              <w:rPr>
                <w:rFonts w:asciiTheme="minorHAnsi" w:hAnsiTheme="minorHAnsi" w:cstheme="minorHAnsi"/>
                <w:color w:val="000000"/>
                <w:sz w:val="20"/>
              </w:rPr>
              <w:t xml:space="preserve">s med Hunnsvegen. </w:t>
            </w:r>
            <w:r w:rsidRPr="00E027C9">
              <w:rPr>
                <w:rFonts w:asciiTheme="minorHAnsi" w:hAnsiTheme="minorHAnsi" w:cstheme="minorHAnsi"/>
                <w:color w:val="000000"/>
                <w:sz w:val="20"/>
              </w:rPr>
              <w:t>Oppfølging etter evaluering av kryssløsning Hunnsvegen/</w:t>
            </w:r>
            <w:r w:rsidR="00D359A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027C9">
              <w:rPr>
                <w:rFonts w:asciiTheme="minorHAnsi" w:hAnsiTheme="minorHAnsi" w:cstheme="minorHAnsi"/>
                <w:color w:val="000000"/>
                <w:sz w:val="20"/>
              </w:rPr>
              <w:t>Bjørnsons gate.</w:t>
            </w:r>
          </w:p>
          <w:p w:rsidR="00DB705D" w:rsidRPr="00E027C9" w:rsidRDefault="00DB705D" w:rsidP="00E027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BB509B" w:rsidRPr="00E027C9" w:rsidRDefault="00BB509B" w:rsidP="00E027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E027C9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Gjøvik kommune</w:t>
            </w:r>
            <w:r w:rsidR="009B7021">
              <w:rPr>
                <w:rFonts w:asciiTheme="minorHAnsi" w:hAnsiTheme="minorHAnsi" w:cstheme="minorHAnsi"/>
                <w:color w:val="000000"/>
                <w:sz w:val="20"/>
              </w:rPr>
              <w:t xml:space="preserve"> og Innlandet fylkeskommune. </w:t>
            </w:r>
          </w:p>
        </w:tc>
        <w:tc>
          <w:tcPr>
            <w:tcW w:w="1649" w:type="dxa"/>
            <w:shd w:val="clear" w:color="auto" w:fill="auto"/>
          </w:tcPr>
          <w:p w:rsidR="009954C4" w:rsidRDefault="009954C4" w:rsidP="003C0F6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Oppfølging av mulighetsstudiet</w:t>
            </w:r>
            <w:r w:rsidR="00F30EFB">
              <w:rPr>
                <w:rFonts w:asciiTheme="minorHAnsi" w:hAnsiTheme="minorHAnsi" w:cstheme="minorHAnsi"/>
                <w:color w:val="000000"/>
                <w:sz w:val="20"/>
              </w:rPr>
              <w:t>, vurdere tiltak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– oppgave i 2023</w:t>
            </w:r>
          </w:p>
          <w:p w:rsidR="009954C4" w:rsidRPr="00E027C9" w:rsidRDefault="009954C4" w:rsidP="003C0F6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32E1F" w:rsidRPr="001B1D0D" w:rsidTr="00B927DC">
        <w:tc>
          <w:tcPr>
            <w:tcW w:w="3289" w:type="dxa"/>
            <w:shd w:val="clear" w:color="auto" w:fill="auto"/>
          </w:tcPr>
          <w:p w:rsidR="000946AC" w:rsidRPr="001B1D0D" w:rsidRDefault="000946AC" w:rsidP="0027664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Hunnsvegen fra krysset med Hans Mustads gate og til kryss med Wergelands gate </w:t>
            </w:r>
          </w:p>
        </w:tc>
        <w:tc>
          <w:tcPr>
            <w:tcW w:w="2303" w:type="dxa"/>
            <w:shd w:val="clear" w:color="auto" w:fill="auto"/>
          </w:tcPr>
          <w:p w:rsidR="000946AC" w:rsidRDefault="000946AC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VA-arbeid første halvdel av 2023. Planbehov i forkant av utbygging. Se på mulig videreføring av tilrettelegging for gående og syklende i Prost Bloms gate (utbygging i 2023).</w:t>
            </w:r>
          </w:p>
        </w:tc>
        <w:tc>
          <w:tcPr>
            <w:tcW w:w="1819" w:type="dxa"/>
            <w:shd w:val="clear" w:color="auto" w:fill="auto"/>
          </w:tcPr>
          <w:p w:rsidR="000946AC" w:rsidRDefault="000946AC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Innlandet fylkeskommune og Gjøvik kommune. </w:t>
            </w:r>
          </w:p>
        </w:tc>
        <w:tc>
          <w:tcPr>
            <w:tcW w:w="1649" w:type="dxa"/>
            <w:shd w:val="clear" w:color="auto" w:fill="auto"/>
          </w:tcPr>
          <w:p w:rsidR="000946AC" w:rsidRPr="008D12B7" w:rsidRDefault="000946AC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Oppstart av planarbeid i 2022.</w:t>
            </w:r>
            <w:r w:rsidR="00687971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687971" w:rsidRPr="008D12B7">
              <w:rPr>
                <w:rFonts w:asciiTheme="minorHAnsi" w:hAnsiTheme="minorHAnsi" w:cstheme="minorHAnsi"/>
                <w:sz w:val="20"/>
              </w:rPr>
              <w:t>STATUS?</w:t>
            </w:r>
          </w:p>
          <w:p w:rsidR="00D80366" w:rsidRPr="008D12B7" w:rsidRDefault="00D80366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E54297" w:rsidRPr="008D12B7" w:rsidRDefault="00080335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8D12B7">
              <w:rPr>
                <w:rFonts w:asciiTheme="minorHAnsi" w:hAnsiTheme="minorHAnsi" w:cstheme="minorHAnsi"/>
                <w:sz w:val="20"/>
              </w:rPr>
              <w:t>Oppgave som følges opp i sykkelbygruppa</w:t>
            </w:r>
            <w:r w:rsidR="00E54297" w:rsidRPr="008D12B7">
              <w:rPr>
                <w:rFonts w:asciiTheme="minorHAnsi" w:hAnsiTheme="minorHAnsi" w:cstheme="minorHAnsi"/>
                <w:sz w:val="20"/>
              </w:rPr>
              <w:t>?</w:t>
            </w:r>
          </w:p>
          <w:p w:rsidR="00D80366" w:rsidRPr="008D12B7" w:rsidRDefault="00080335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8D12B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80366" w:rsidRPr="008D12B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336B37" w:rsidRPr="00EC6E14" w:rsidRDefault="00D80366" w:rsidP="00080335">
            <w:pPr>
              <w:pStyle w:val="Vanliginnrykk"/>
              <w:ind w:left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8D12B7">
              <w:rPr>
                <w:rFonts w:asciiTheme="minorHAnsi" w:hAnsiTheme="minorHAnsi" w:cstheme="minorHAnsi"/>
                <w:sz w:val="20"/>
              </w:rPr>
              <w:t xml:space="preserve">Mulig at Hunnsvegen kan oppgraderes </w:t>
            </w:r>
            <w:r w:rsidR="00080335" w:rsidRPr="008D12B7">
              <w:rPr>
                <w:rFonts w:asciiTheme="minorHAnsi" w:hAnsiTheme="minorHAnsi" w:cstheme="minorHAnsi"/>
                <w:sz w:val="20"/>
              </w:rPr>
              <w:t xml:space="preserve">til hovedsykkelnett? </w:t>
            </w:r>
          </w:p>
        </w:tc>
      </w:tr>
      <w:tr w:rsidR="00F32E1F" w:rsidRPr="001869AA" w:rsidTr="00B927DC">
        <w:tc>
          <w:tcPr>
            <w:tcW w:w="3289" w:type="dxa"/>
            <w:shd w:val="clear" w:color="auto" w:fill="auto"/>
          </w:tcPr>
          <w:p w:rsidR="001257AD" w:rsidRPr="001869AA" w:rsidRDefault="000946AC" w:rsidP="001257A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br w:type="page"/>
            </w:r>
            <w:r w:rsidR="001257AD">
              <w:rPr>
                <w:rFonts w:asciiTheme="minorHAnsi" w:hAnsiTheme="minorHAnsi" w:cstheme="minorHAnsi"/>
                <w:color w:val="000000"/>
                <w:sz w:val="20"/>
              </w:rPr>
              <w:t>Mulighetsstudie for nytt p</w:t>
            </w:r>
            <w:r w:rsidR="00424ECC">
              <w:rPr>
                <w:rFonts w:asciiTheme="minorHAnsi" w:hAnsiTheme="minorHAnsi" w:cstheme="minorHAnsi"/>
                <w:color w:val="000000"/>
                <w:sz w:val="20"/>
              </w:rPr>
              <w:t>arkeringsanlegg i Gjøvik sentrum</w:t>
            </w:r>
          </w:p>
        </w:tc>
        <w:tc>
          <w:tcPr>
            <w:tcW w:w="2303" w:type="dxa"/>
            <w:shd w:val="clear" w:color="auto" w:fill="auto"/>
          </w:tcPr>
          <w:p w:rsidR="00BA7BAA" w:rsidRDefault="001257AD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1B1D0D">
              <w:rPr>
                <w:rFonts w:asciiTheme="minorHAnsi" w:hAnsiTheme="minorHAnsi" w:cstheme="minorHAnsi"/>
                <w:sz w:val="20"/>
              </w:rPr>
              <w:t xml:space="preserve">Det er bevilget </w:t>
            </w:r>
            <w:r w:rsidR="00B45EB8">
              <w:rPr>
                <w:rFonts w:asciiTheme="minorHAnsi" w:hAnsiTheme="minorHAnsi" w:cstheme="minorHAnsi"/>
                <w:sz w:val="20"/>
              </w:rPr>
              <w:t>kr 300 </w:t>
            </w:r>
            <w:r w:rsidR="00D359AF" w:rsidRPr="001B1D0D">
              <w:rPr>
                <w:rFonts w:asciiTheme="minorHAnsi" w:hAnsiTheme="minorHAnsi" w:cstheme="minorHAnsi"/>
                <w:sz w:val="20"/>
              </w:rPr>
              <w:t>000</w:t>
            </w:r>
            <w:r w:rsidR="00B45EB8">
              <w:rPr>
                <w:rFonts w:asciiTheme="minorHAnsi" w:hAnsiTheme="minorHAnsi" w:cstheme="minorHAnsi"/>
                <w:sz w:val="20"/>
              </w:rPr>
              <w:t>,-</w:t>
            </w:r>
            <w:r w:rsidR="00D359AF" w:rsidRPr="001B1D0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B1D0D">
              <w:rPr>
                <w:rFonts w:asciiTheme="minorHAnsi" w:hAnsiTheme="minorHAnsi" w:cstheme="minorHAnsi"/>
                <w:sz w:val="20"/>
              </w:rPr>
              <w:t xml:space="preserve">til et mulighetsstudie om nytt parkeringsanlegg i sentrum. </w:t>
            </w:r>
          </w:p>
          <w:p w:rsidR="001257AD" w:rsidRPr="001B1D0D" w:rsidRDefault="00BA7BAA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Mulighetsstudiet gjennomføres i 2022. </w:t>
            </w:r>
            <w:r w:rsidR="001257AD" w:rsidRPr="001B1D0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DB705D" w:rsidRPr="001869AA" w:rsidRDefault="00DB705D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1257AD" w:rsidRPr="001869AA" w:rsidRDefault="001257AD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Gjøvik kommune. </w:t>
            </w:r>
          </w:p>
        </w:tc>
        <w:tc>
          <w:tcPr>
            <w:tcW w:w="1649" w:type="dxa"/>
            <w:shd w:val="clear" w:color="auto" w:fill="auto"/>
          </w:tcPr>
          <w:p w:rsidR="001257AD" w:rsidRDefault="003C0F6B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Oppstart og gjennomføring 2022.</w:t>
            </w:r>
          </w:p>
          <w:p w:rsidR="001450BB" w:rsidRDefault="001450BB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1450BB" w:rsidRPr="001450BB" w:rsidRDefault="001450BB" w:rsidP="00B63610">
            <w:pPr>
              <w:pStyle w:val="Vanliginnrykk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1450BB">
              <w:rPr>
                <w:rFonts w:asciiTheme="minorHAnsi" w:hAnsiTheme="minorHAnsi" w:cstheme="minorHAnsi"/>
                <w:b/>
                <w:sz w:val="20"/>
              </w:rPr>
              <w:t>Oppfølging</w:t>
            </w:r>
            <w:r w:rsidR="00080335">
              <w:rPr>
                <w:rFonts w:asciiTheme="minorHAnsi" w:hAnsiTheme="minorHAnsi" w:cstheme="minorHAnsi"/>
                <w:b/>
                <w:sz w:val="20"/>
              </w:rPr>
              <w:t xml:space="preserve"> i 2023</w:t>
            </w:r>
          </w:p>
        </w:tc>
      </w:tr>
      <w:tr w:rsidR="00113A0B" w:rsidRPr="00113A0B" w:rsidTr="00B927DC">
        <w:tc>
          <w:tcPr>
            <w:tcW w:w="9060" w:type="dxa"/>
            <w:gridSpan w:val="4"/>
            <w:shd w:val="clear" w:color="auto" w:fill="auto"/>
          </w:tcPr>
          <w:p w:rsidR="00113A0B" w:rsidRPr="00113A0B" w:rsidRDefault="00113A0B" w:rsidP="00B63610">
            <w:pPr>
              <w:pStyle w:val="Vanliginnrykk"/>
              <w:ind w:left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3A0B">
              <w:rPr>
                <w:rFonts w:asciiTheme="minorHAnsi" w:hAnsiTheme="minorHAnsi" w:cstheme="minorHAnsi"/>
                <w:b/>
                <w:color w:val="000000" w:themeColor="text1"/>
              </w:rPr>
              <w:t>ATP-PROSJEKTER 202</w:t>
            </w:r>
            <w:r w:rsidR="001450BB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</w:tr>
      <w:tr w:rsidR="00F32E1F" w:rsidRPr="001869AA" w:rsidTr="00B927DC">
        <w:tc>
          <w:tcPr>
            <w:tcW w:w="3289" w:type="dxa"/>
            <w:shd w:val="clear" w:color="auto" w:fill="auto"/>
          </w:tcPr>
          <w:p w:rsidR="00113A0B" w:rsidRDefault="00113A0B" w:rsidP="00692EC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ATP-</w:t>
            </w:r>
            <w:r w:rsidRPr="001869AA">
              <w:rPr>
                <w:rFonts w:asciiTheme="minorHAnsi" w:hAnsiTheme="minorHAnsi" w:cstheme="minorHAnsi"/>
                <w:color w:val="000000"/>
                <w:sz w:val="20"/>
              </w:rPr>
              <w:t xml:space="preserve">prosjekt: Tiltak for myke trafikanter i Elvegata. </w:t>
            </w:r>
          </w:p>
          <w:p w:rsidR="00113A0B" w:rsidRPr="001869AA" w:rsidRDefault="00113A0B" w:rsidP="00692EC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13A0B" w:rsidRDefault="00113A0B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1869AA">
              <w:rPr>
                <w:rFonts w:asciiTheme="minorHAnsi" w:hAnsiTheme="minorHAnsi" w:cstheme="minorHAnsi"/>
                <w:color w:val="000000"/>
                <w:sz w:val="20"/>
              </w:rPr>
              <w:t>Bedre fremkommelighet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, trygghet, sikkerhet</w:t>
            </w:r>
            <w:r w:rsidRPr="001869AA">
              <w:rPr>
                <w:rFonts w:asciiTheme="minorHAnsi" w:hAnsiTheme="minorHAnsi" w:cstheme="minorHAnsi"/>
                <w:color w:val="000000"/>
                <w:sz w:val="20"/>
              </w:rPr>
              <w:t xml:space="preserve"> og lyssetting</w:t>
            </w:r>
            <w:r w:rsidRPr="001869A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869AA">
              <w:rPr>
                <w:rFonts w:asciiTheme="minorHAnsi" w:hAnsiTheme="minorHAnsi" w:cstheme="minorHAnsi"/>
                <w:color w:val="000000"/>
                <w:sz w:val="20"/>
              </w:rPr>
              <w:t xml:space="preserve">i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et parti av Elvegata m</w:t>
            </w:r>
            <w:r w:rsidRPr="001869AA">
              <w:rPr>
                <w:rFonts w:asciiTheme="minorHAnsi" w:hAnsiTheme="minorHAnsi" w:cstheme="minorHAnsi"/>
                <w:color w:val="000000"/>
                <w:sz w:val="20"/>
              </w:rPr>
              <w:t>ed to underganger for Rv</w:t>
            </w:r>
            <w:r w:rsidR="001B1D0D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1869AA">
              <w:rPr>
                <w:rFonts w:asciiTheme="minorHAnsi" w:hAnsiTheme="minorHAnsi" w:cstheme="minorHAnsi"/>
                <w:color w:val="000000"/>
                <w:sz w:val="20"/>
              </w:rPr>
              <w:t>4 og Gjøvikbanen.</w:t>
            </w:r>
          </w:p>
          <w:p w:rsidR="00113A0B" w:rsidRPr="001869AA" w:rsidRDefault="00113A0B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113A0B" w:rsidRPr="001869AA" w:rsidRDefault="00424ECC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Gjøvik kommune.</w:t>
            </w:r>
          </w:p>
        </w:tc>
        <w:tc>
          <w:tcPr>
            <w:tcW w:w="1649" w:type="dxa"/>
            <w:shd w:val="clear" w:color="auto" w:fill="auto"/>
          </w:tcPr>
          <w:p w:rsidR="00113A0B" w:rsidRPr="001869AA" w:rsidRDefault="00113A0B" w:rsidP="00692EC6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Forprosjekt i 2022. Planlagt bygging i 2023. </w:t>
            </w:r>
          </w:p>
        </w:tc>
      </w:tr>
      <w:tr w:rsidR="00F32E1F" w:rsidRPr="00092875" w:rsidTr="00B927DC">
        <w:tc>
          <w:tcPr>
            <w:tcW w:w="3289" w:type="dxa"/>
            <w:shd w:val="clear" w:color="auto" w:fill="auto"/>
          </w:tcPr>
          <w:p w:rsidR="00692EC6" w:rsidRPr="00C81C37" w:rsidRDefault="00692EC6" w:rsidP="009B7021">
            <w:pPr>
              <w:rPr>
                <w:rFonts w:asciiTheme="minorHAnsi" w:hAnsiTheme="minorHAnsi" w:cstheme="minorHAnsi"/>
                <w:sz w:val="20"/>
              </w:rPr>
            </w:pPr>
            <w:r w:rsidRPr="00C81C37">
              <w:rPr>
                <w:rFonts w:asciiTheme="minorHAnsi" w:hAnsiTheme="minorHAnsi" w:cstheme="minorHAnsi"/>
                <w:sz w:val="20"/>
              </w:rPr>
              <w:t xml:space="preserve">Orientering om oppfølging av tiltak i gatebruksplan/parkeringsstrategien </w:t>
            </w:r>
          </w:p>
          <w:p w:rsidR="00DB28EE" w:rsidRPr="00C81C37" w:rsidRDefault="00592217" w:rsidP="00692EC6">
            <w:pPr>
              <w:pStyle w:val="Vanliginnrykk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</w:rPr>
            </w:pPr>
            <w:r w:rsidRPr="00C81C37">
              <w:rPr>
                <w:rFonts w:asciiTheme="minorHAnsi" w:hAnsiTheme="minorHAnsi" w:cstheme="minorHAnsi"/>
                <w:sz w:val="20"/>
              </w:rPr>
              <w:t xml:space="preserve">Prosjektering/gjennomføring </w:t>
            </w:r>
            <w:r w:rsidR="00DB28EE" w:rsidRPr="00C81C37">
              <w:rPr>
                <w:rFonts w:asciiTheme="minorHAnsi" w:hAnsiTheme="minorHAnsi" w:cstheme="minorHAnsi"/>
                <w:sz w:val="20"/>
              </w:rPr>
              <w:t>Øvre og Nedre Torvgate</w:t>
            </w:r>
          </w:p>
          <w:p w:rsidR="00FB62E7" w:rsidRPr="00C81C37" w:rsidRDefault="00FB62E7" w:rsidP="00692EC6">
            <w:pPr>
              <w:pStyle w:val="Vanliginnrykk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</w:rPr>
            </w:pPr>
            <w:r w:rsidRPr="00C81C37">
              <w:rPr>
                <w:rFonts w:asciiTheme="minorHAnsi" w:hAnsiTheme="minorHAnsi" w:cstheme="minorHAnsi"/>
                <w:sz w:val="20"/>
              </w:rPr>
              <w:t>Kartlegging av midlertidig parkeringsareal i sentrum</w:t>
            </w:r>
          </w:p>
          <w:p w:rsidR="003C0F6B" w:rsidRPr="00C81C37" w:rsidRDefault="00692EC6" w:rsidP="003C0F6B">
            <w:pPr>
              <w:pStyle w:val="Vanliginnrykk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</w:rPr>
            </w:pPr>
            <w:r w:rsidRPr="00C81C37">
              <w:rPr>
                <w:rFonts w:asciiTheme="minorHAnsi" w:hAnsiTheme="minorHAnsi" w:cstheme="minorHAnsi"/>
                <w:sz w:val="20"/>
              </w:rPr>
              <w:t xml:space="preserve">Gatenormal </w:t>
            </w:r>
            <w:r w:rsidR="003C0F6B" w:rsidRPr="00C81C37">
              <w:rPr>
                <w:rFonts w:asciiTheme="minorHAnsi" w:hAnsiTheme="minorHAnsi" w:cstheme="minorHAnsi"/>
                <w:sz w:val="20"/>
              </w:rPr>
              <w:t xml:space="preserve">og gatelysnormal </w:t>
            </w:r>
            <w:r w:rsidRPr="00C81C37">
              <w:rPr>
                <w:rFonts w:asciiTheme="minorHAnsi" w:hAnsiTheme="minorHAnsi" w:cstheme="minorHAnsi"/>
                <w:sz w:val="20"/>
              </w:rPr>
              <w:t>for GK</w:t>
            </w:r>
          </w:p>
        </w:tc>
        <w:tc>
          <w:tcPr>
            <w:tcW w:w="2303" w:type="dxa"/>
            <w:shd w:val="clear" w:color="auto" w:fill="auto"/>
          </w:tcPr>
          <w:p w:rsidR="00692EC6" w:rsidRPr="00C81C37" w:rsidRDefault="00692EC6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692EC6" w:rsidRPr="00C81C37" w:rsidRDefault="00424ECC" w:rsidP="00ED582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C81C37">
              <w:rPr>
                <w:rFonts w:asciiTheme="minorHAnsi" w:hAnsiTheme="minorHAnsi" w:cstheme="minorHAnsi"/>
                <w:sz w:val="20"/>
              </w:rPr>
              <w:t>Gjøvik kommune.</w:t>
            </w:r>
          </w:p>
        </w:tc>
        <w:tc>
          <w:tcPr>
            <w:tcW w:w="1649" w:type="dxa"/>
            <w:shd w:val="clear" w:color="auto" w:fill="auto"/>
          </w:tcPr>
          <w:p w:rsidR="00692EC6" w:rsidRPr="00C81C37" w:rsidRDefault="00092875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C81C3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32E1F" w:rsidRPr="00092875" w:rsidTr="00B927DC">
        <w:tc>
          <w:tcPr>
            <w:tcW w:w="3289" w:type="dxa"/>
            <w:shd w:val="clear" w:color="auto" w:fill="auto"/>
          </w:tcPr>
          <w:p w:rsidR="00604B47" w:rsidRPr="00C81C37" w:rsidRDefault="00604B47" w:rsidP="009B7021">
            <w:pPr>
              <w:rPr>
                <w:rFonts w:asciiTheme="minorHAnsi" w:hAnsiTheme="minorHAnsi" w:cstheme="minorHAnsi"/>
                <w:sz w:val="20"/>
              </w:rPr>
            </w:pPr>
            <w:r w:rsidRPr="00C81C37">
              <w:rPr>
                <w:rFonts w:asciiTheme="minorHAnsi" w:hAnsiTheme="minorHAnsi" w:cstheme="minorHAnsi"/>
                <w:sz w:val="20"/>
              </w:rPr>
              <w:t>Gatebruksplan – rullering av handlingsprogram</w:t>
            </w:r>
          </w:p>
        </w:tc>
        <w:tc>
          <w:tcPr>
            <w:tcW w:w="2303" w:type="dxa"/>
            <w:shd w:val="clear" w:color="auto" w:fill="auto"/>
          </w:tcPr>
          <w:p w:rsidR="00604B47" w:rsidRPr="00C81C37" w:rsidRDefault="00604B47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604B47" w:rsidRPr="00C81C37" w:rsidRDefault="00604B47" w:rsidP="00ED582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604B47" w:rsidRPr="00C81C37" w:rsidRDefault="003C4A97" w:rsidP="00B63610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C81C37">
              <w:rPr>
                <w:rFonts w:asciiTheme="minorHAnsi" w:hAnsiTheme="minorHAnsi" w:cstheme="minorHAnsi"/>
                <w:sz w:val="20"/>
              </w:rPr>
              <w:t xml:space="preserve">August </w:t>
            </w:r>
            <w:r w:rsidR="00EE7F0A" w:rsidRPr="00C81C37">
              <w:rPr>
                <w:rFonts w:asciiTheme="minorHAnsi" w:hAnsiTheme="minorHAnsi" w:cstheme="minorHAnsi"/>
                <w:sz w:val="20"/>
              </w:rPr>
              <w:t>2023</w:t>
            </w:r>
          </w:p>
        </w:tc>
      </w:tr>
    </w:tbl>
    <w:p w:rsidR="00E64BEE" w:rsidRDefault="00E64BEE" w:rsidP="00E64BEE">
      <w:pPr>
        <w:pStyle w:val="Overskrift3"/>
      </w:pPr>
      <w:r>
        <w:t>Andre arbeidsoppgaver</w:t>
      </w:r>
    </w:p>
    <w:p w:rsidR="00E64BEE" w:rsidRDefault="00E64BEE" w:rsidP="00E64BEE">
      <w:pPr>
        <w:pStyle w:val="Vanliginnrykk"/>
        <w:ind w:left="0"/>
      </w:pPr>
      <w:r>
        <w:t>Tabellen under viser andre arbeidsoppgaver som ATP-samarbeidet k</w:t>
      </w:r>
      <w:r w:rsidR="00687971">
        <w:t>an bli involvert i løpet av 2023</w:t>
      </w:r>
      <w:r>
        <w:t xml:space="preserve">. </w:t>
      </w:r>
    </w:p>
    <w:p w:rsidR="00E64BEE" w:rsidRPr="00E64BEE" w:rsidRDefault="00E64BEE" w:rsidP="00E64BEE">
      <w:pPr>
        <w:pStyle w:val="Vanliginnrykk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2377"/>
        <w:gridCol w:w="1854"/>
        <w:gridCol w:w="1543"/>
      </w:tblGrid>
      <w:tr w:rsidR="00E64BEE" w:rsidRPr="00E64BEE" w:rsidTr="0027664D">
        <w:tc>
          <w:tcPr>
            <w:tcW w:w="3256" w:type="dxa"/>
            <w:shd w:val="clear" w:color="auto" w:fill="auto"/>
          </w:tcPr>
          <w:p w:rsidR="00E64BEE" w:rsidRPr="00E64BEE" w:rsidRDefault="00E64BEE" w:rsidP="00E64BE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4BEE">
              <w:rPr>
                <w:rFonts w:asciiTheme="minorHAnsi" w:hAnsiTheme="minorHAnsi" w:cstheme="minorHAnsi"/>
                <w:b/>
                <w:sz w:val="20"/>
              </w:rPr>
              <w:t>Tema/sak</w:t>
            </w:r>
          </w:p>
          <w:p w:rsidR="00E64BEE" w:rsidRPr="00E64BEE" w:rsidRDefault="00E64BEE" w:rsidP="00E64BE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E64BEE" w:rsidRDefault="00E64BEE" w:rsidP="00E64BEE">
            <w:pPr>
              <w:pStyle w:val="Vanliginnrykk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Informasjon/</w:t>
            </w:r>
          </w:p>
          <w:p w:rsidR="00E64BEE" w:rsidRPr="00E64BEE" w:rsidRDefault="00E64BEE" w:rsidP="00E64BEE">
            <w:pPr>
              <w:pStyle w:val="Vanliginnrykk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</w:t>
            </w:r>
            <w:r w:rsidRPr="00E64BEE">
              <w:rPr>
                <w:rFonts w:asciiTheme="minorHAnsi" w:hAnsiTheme="minorHAnsi" w:cstheme="minorHAnsi"/>
                <w:b/>
                <w:sz w:val="20"/>
              </w:rPr>
              <w:t>ommentar</w:t>
            </w:r>
          </w:p>
        </w:tc>
        <w:tc>
          <w:tcPr>
            <w:tcW w:w="1854" w:type="dxa"/>
            <w:shd w:val="clear" w:color="auto" w:fill="auto"/>
          </w:tcPr>
          <w:p w:rsidR="00E64BEE" w:rsidRPr="00E64BEE" w:rsidRDefault="00E64BEE" w:rsidP="00E64BEE">
            <w:pPr>
              <w:pStyle w:val="Vanliginnrykk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4BEE">
              <w:rPr>
                <w:rFonts w:asciiTheme="minorHAnsi" w:hAnsiTheme="minorHAnsi" w:cstheme="minorHAnsi"/>
                <w:b/>
                <w:sz w:val="20"/>
              </w:rPr>
              <w:t>Ansvar</w:t>
            </w:r>
          </w:p>
        </w:tc>
        <w:tc>
          <w:tcPr>
            <w:tcW w:w="1543" w:type="dxa"/>
            <w:shd w:val="clear" w:color="auto" w:fill="auto"/>
          </w:tcPr>
          <w:p w:rsidR="00E64BEE" w:rsidRDefault="00E64BEE" w:rsidP="00E64BEE">
            <w:pPr>
              <w:pStyle w:val="Vanliginnrykk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4BEE">
              <w:rPr>
                <w:rFonts w:asciiTheme="minorHAnsi" w:hAnsiTheme="minorHAnsi" w:cstheme="minorHAnsi"/>
                <w:b/>
                <w:sz w:val="20"/>
              </w:rPr>
              <w:t>Tidsfrist/</w:t>
            </w:r>
          </w:p>
          <w:p w:rsidR="00E64BEE" w:rsidRPr="00E64BEE" w:rsidRDefault="00E64BEE" w:rsidP="00E64BEE">
            <w:pPr>
              <w:pStyle w:val="Vanliginnrykk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4BEE">
              <w:rPr>
                <w:rFonts w:asciiTheme="minorHAnsi" w:hAnsiTheme="minorHAnsi" w:cstheme="minorHAnsi"/>
                <w:b/>
                <w:sz w:val="20"/>
              </w:rPr>
              <w:t>Framdrift</w:t>
            </w:r>
          </w:p>
        </w:tc>
      </w:tr>
      <w:tr w:rsidR="00E64BEE" w:rsidRPr="001B1D0D" w:rsidTr="0027664D">
        <w:tc>
          <w:tcPr>
            <w:tcW w:w="3256" w:type="dxa"/>
            <w:shd w:val="clear" w:color="auto" w:fill="auto"/>
          </w:tcPr>
          <w:p w:rsidR="00E64BEE" w:rsidRPr="001B1D0D" w:rsidRDefault="00E64BEE" w:rsidP="0027664D">
            <w:pPr>
              <w:rPr>
                <w:rFonts w:asciiTheme="minorHAnsi" w:hAnsiTheme="minorHAnsi" w:cstheme="minorHAnsi"/>
                <w:sz w:val="20"/>
              </w:rPr>
            </w:pPr>
            <w:r w:rsidRPr="001B1D0D">
              <w:rPr>
                <w:rFonts w:asciiTheme="minorHAnsi" w:hAnsiTheme="minorHAnsi" w:cstheme="minorHAnsi"/>
                <w:sz w:val="20"/>
              </w:rPr>
              <w:t xml:space="preserve">Strandgata sør: Oppgradering fra Niels Ødegaards gate til krysset Østre Totenveg </w:t>
            </w:r>
          </w:p>
        </w:tc>
        <w:tc>
          <w:tcPr>
            <w:tcW w:w="2377" w:type="dxa"/>
            <w:shd w:val="clear" w:color="auto" w:fill="auto"/>
          </w:tcPr>
          <w:p w:rsidR="00E64BEE" w:rsidRPr="001B1D0D" w:rsidRDefault="00687971" w:rsidP="00687971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Mindre endring av reguleringsplan</w:t>
            </w:r>
            <w:r w:rsidR="00E64BEE">
              <w:rPr>
                <w:rFonts w:asciiTheme="minorHAnsi" w:hAnsiTheme="minorHAnsi" w:cstheme="minorHAnsi"/>
                <w:sz w:val="20"/>
              </w:rPr>
              <w:t xml:space="preserve"> 2022</w:t>
            </w:r>
            <w:r w:rsidR="00C81C37">
              <w:rPr>
                <w:rFonts w:asciiTheme="minorHAnsi" w:hAnsiTheme="minorHAnsi" w:cstheme="minorHAnsi"/>
                <w:sz w:val="20"/>
              </w:rPr>
              <w:t>/23</w:t>
            </w:r>
            <w:r w:rsidR="00E64BEE">
              <w:rPr>
                <w:rFonts w:asciiTheme="minorHAnsi" w:hAnsiTheme="minorHAnsi" w:cstheme="minorHAnsi"/>
                <w:sz w:val="20"/>
              </w:rPr>
              <w:t>.</w:t>
            </w:r>
            <w:r w:rsidR="00E64BEE" w:rsidRPr="001B1D0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E64BEE" w:rsidRPr="001B1D0D" w:rsidRDefault="00E64BEE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1B1D0D">
              <w:rPr>
                <w:rFonts w:asciiTheme="minorHAnsi" w:hAnsiTheme="minorHAnsi" w:cstheme="minorHAnsi"/>
                <w:sz w:val="20"/>
              </w:rPr>
              <w:t>Innlandet fylkeskommune.</w:t>
            </w:r>
          </w:p>
        </w:tc>
        <w:tc>
          <w:tcPr>
            <w:tcW w:w="1543" w:type="dxa"/>
            <w:shd w:val="clear" w:color="auto" w:fill="auto"/>
          </w:tcPr>
          <w:p w:rsidR="00E64BEE" w:rsidRPr="009668B2" w:rsidRDefault="002C1748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9668B2">
              <w:rPr>
                <w:rFonts w:asciiTheme="minorHAnsi" w:hAnsiTheme="minorHAnsi" w:cstheme="minorHAnsi"/>
                <w:sz w:val="20"/>
              </w:rPr>
              <w:t>P</w:t>
            </w:r>
            <w:r w:rsidR="00C81C37" w:rsidRPr="009668B2">
              <w:rPr>
                <w:rFonts w:asciiTheme="minorHAnsi" w:hAnsiTheme="minorHAnsi" w:cstheme="minorHAnsi"/>
                <w:sz w:val="20"/>
              </w:rPr>
              <w:t>lanarbeid / g</w:t>
            </w:r>
            <w:r w:rsidR="00E64BEE" w:rsidRPr="009668B2">
              <w:rPr>
                <w:rFonts w:asciiTheme="minorHAnsi" w:hAnsiTheme="minorHAnsi" w:cstheme="minorHAnsi"/>
                <w:sz w:val="20"/>
              </w:rPr>
              <w:t xml:space="preserve">jennomføring i 2023. </w:t>
            </w:r>
          </w:p>
          <w:p w:rsidR="00E64BEE" w:rsidRPr="001B1D0D" w:rsidRDefault="00E64BEE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64BEE" w:rsidRPr="001B1D0D" w:rsidTr="0027664D">
        <w:tc>
          <w:tcPr>
            <w:tcW w:w="3256" w:type="dxa"/>
            <w:shd w:val="clear" w:color="auto" w:fill="auto"/>
          </w:tcPr>
          <w:p w:rsidR="00E64BEE" w:rsidRPr="00687971" w:rsidRDefault="00E64BEE" w:rsidP="0027664D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9668B2">
              <w:rPr>
                <w:rFonts w:asciiTheme="minorHAnsi" w:hAnsiTheme="minorHAnsi" w:cstheme="minorHAnsi"/>
                <w:sz w:val="20"/>
              </w:rPr>
              <w:t>Raufossvegen fra Hans Mustads gate til Alfarvegen, inkl. nye kryss Mathias Topps veg og ny adkomst til Mustad Næringspark</w:t>
            </w:r>
          </w:p>
        </w:tc>
        <w:tc>
          <w:tcPr>
            <w:tcW w:w="2377" w:type="dxa"/>
            <w:shd w:val="clear" w:color="auto" w:fill="auto"/>
          </w:tcPr>
          <w:p w:rsidR="00E64BEE" w:rsidRPr="009668B2" w:rsidRDefault="00E64BEE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9668B2">
              <w:rPr>
                <w:rFonts w:asciiTheme="minorHAnsi" w:hAnsiTheme="minorHAnsi" w:cstheme="minorHAnsi"/>
                <w:sz w:val="20"/>
              </w:rPr>
              <w:t xml:space="preserve">Løsninger innarbeides i reguleringsplan for Mustad Næringspark. </w:t>
            </w:r>
          </w:p>
          <w:p w:rsidR="00E64BEE" w:rsidRPr="009668B2" w:rsidRDefault="00E64BEE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 w:rsidRPr="009668B2">
              <w:rPr>
                <w:rFonts w:asciiTheme="minorHAnsi" w:hAnsiTheme="minorHAnsi" w:cstheme="minorHAnsi"/>
                <w:sz w:val="20"/>
              </w:rPr>
              <w:t>Mangler finansiering for gjennomføring.</w:t>
            </w:r>
          </w:p>
          <w:p w:rsidR="00E64BEE" w:rsidRPr="00687971" w:rsidRDefault="00E64BEE" w:rsidP="0027664D">
            <w:pPr>
              <w:pStyle w:val="Vanliginnrykk"/>
              <w:ind w:left="0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E64BEE" w:rsidRPr="00687971" w:rsidRDefault="00E64BEE" w:rsidP="0027664D">
            <w:pPr>
              <w:pStyle w:val="Vanliginnrykk"/>
              <w:ind w:left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9668B2">
              <w:rPr>
                <w:rFonts w:asciiTheme="minorHAnsi" w:hAnsiTheme="minorHAnsi" w:cstheme="minorHAnsi"/>
                <w:sz w:val="20"/>
              </w:rPr>
              <w:t xml:space="preserve">Innlandet fylkeskommune og Gjøvik kommune. </w:t>
            </w:r>
          </w:p>
        </w:tc>
        <w:tc>
          <w:tcPr>
            <w:tcW w:w="1543" w:type="dxa"/>
            <w:shd w:val="clear" w:color="auto" w:fill="auto"/>
          </w:tcPr>
          <w:p w:rsidR="00E64BEE" w:rsidRPr="00687971" w:rsidRDefault="00E64BEE" w:rsidP="0027664D">
            <w:pPr>
              <w:pStyle w:val="Vanliginnrykk"/>
              <w:ind w:left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9668B2">
              <w:rPr>
                <w:rFonts w:asciiTheme="minorHAnsi" w:hAnsiTheme="minorHAnsi" w:cstheme="minorHAnsi"/>
                <w:sz w:val="20"/>
              </w:rPr>
              <w:t>Planarbeid i 2022</w:t>
            </w:r>
            <w:r w:rsidR="00032900" w:rsidRPr="009668B2">
              <w:rPr>
                <w:rFonts w:asciiTheme="minorHAnsi" w:hAnsiTheme="minorHAnsi" w:cstheme="minorHAnsi"/>
                <w:sz w:val="20"/>
              </w:rPr>
              <w:t>/23</w:t>
            </w:r>
            <w:r w:rsidRPr="009668B2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64BEE" w:rsidRPr="001B1D0D" w:rsidTr="0027664D">
        <w:tc>
          <w:tcPr>
            <w:tcW w:w="3256" w:type="dxa"/>
            <w:shd w:val="clear" w:color="auto" w:fill="auto"/>
          </w:tcPr>
          <w:p w:rsidR="00E64BEE" w:rsidRPr="001B1D0D" w:rsidRDefault="00E64BEE" w:rsidP="0027664D">
            <w:pPr>
              <w:rPr>
                <w:rFonts w:asciiTheme="minorHAnsi" w:hAnsiTheme="minorHAnsi" w:cstheme="minorHAnsi"/>
                <w:sz w:val="20"/>
              </w:rPr>
            </w:pPr>
            <w:r w:rsidRPr="001B1D0D">
              <w:rPr>
                <w:rFonts w:asciiTheme="minorHAnsi" w:hAnsiTheme="minorHAnsi" w:cstheme="minorHAnsi"/>
                <w:sz w:val="20"/>
              </w:rPr>
              <w:lastRenderedPageBreak/>
              <w:t xml:space="preserve">Ny innkjøring til sentrum v/ Hunton fabrikker (Hunton-armen) </w:t>
            </w:r>
            <w:r w:rsidRPr="001B1D0D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2377" w:type="dxa"/>
            <w:shd w:val="clear" w:color="auto" w:fill="auto"/>
          </w:tcPr>
          <w:p w:rsidR="00E64BEE" w:rsidRPr="001B1D0D" w:rsidRDefault="00BC49C3" w:rsidP="00EE7F0A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Plansaken har vært på offentlig ettersyn. Det er innsigelser til saken. Videre oppfølging i 2023.</w:t>
            </w:r>
            <w:r w:rsidR="00E64BE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E64BEE" w:rsidRPr="001B1D0D" w:rsidRDefault="00E64BEE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Gjøvik kommune. </w:t>
            </w:r>
          </w:p>
        </w:tc>
        <w:tc>
          <w:tcPr>
            <w:tcW w:w="1543" w:type="dxa"/>
            <w:shd w:val="clear" w:color="auto" w:fill="auto"/>
          </w:tcPr>
          <w:p w:rsidR="00E64BEE" w:rsidRPr="001B1D0D" w:rsidRDefault="00E64BEE" w:rsidP="0027664D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Planarbeid i 2022</w:t>
            </w:r>
            <w:r w:rsidR="008D2CFC">
              <w:rPr>
                <w:rFonts w:asciiTheme="minorHAnsi" w:hAnsiTheme="minorHAnsi" w:cstheme="minorHAnsi"/>
                <w:sz w:val="20"/>
              </w:rPr>
              <w:t xml:space="preserve"> / 23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</w:tr>
    </w:tbl>
    <w:p w:rsidR="0008791C" w:rsidRDefault="0008791C">
      <w:r>
        <w:br w:type="page"/>
      </w:r>
    </w:p>
    <w:p w:rsidR="00E16F26" w:rsidRPr="00B0657A" w:rsidRDefault="000D0261" w:rsidP="00302882">
      <w:pPr>
        <w:pStyle w:val="Overskrift2"/>
      </w:pPr>
      <w:r>
        <w:lastRenderedPageBreak/>
        <w:t>Møteplan</w:t>
      </w:r>
      <w:r w:rsidR="00D42017">
        <w:t xml:space="preserve"> </w:t>
      </w:r>
      <w:r w:rsidR="00951ACA">
        <w:t xml:space="preserve">ATP Gjøvik </w:t>
      </w:r>
      <w:r w:rsidR="00687971">
        <w:t>2023</w:t>
      </w:r>
      <w:r w:rsidR="00E16F26">
        <w:t xml:space="preserve"> </w:t>
      </w:r>
    </w:p>
    <w:p w:rsidR="001A78D7" w:rsidRDefault="00F13156" w:rsidP="001A78D7">
      <w:pPr>
        <w:pStyle w:val="Vanliginnrykk"/>
        <w:ind w:left="0"/>
      </w:pPr>
      <w:r>
        <w:t>I tabellen under vises et oppse</w:t>
      </w:r>
      <w:r w:rsidR="003C6253">
        <w:t>tt med forslag til møteplan 202</w:t>
      </w:r>
      <w:r w:rsidR="00687971">
        <w:t>3</w:t>
      </w:r>
      <w:r>
        <w:t xml:space="preserve"> for </w:t>
      </w:r>
      <w:r w:rsidR="003C6253">
        <w:t>ATP samarbeidsgruppa (blå skrift) og ATP styringsgruppa (rød skrift).</w:t>
      </w:r>
      <w:r>
        <w:t xml:space="preserve"> </w:t>
      </w:r>
      <w:r w:rsidR="00F27FAE">
        <w:t xml:space="preserve">Møteintervall for samarbeidsgruppa legges opp til ca </w:t>
      </w:r>
      <w:r w:rsidR="00C31CB2">
        <w:t>hver sjette uke.</w:t>
      </w:r>
      <w:r w:rsidR="00F27FAE">
        <w:t xml:space="preserve"> </w:t>
      </w:r>
      <w:r w:rsidR="00B5743C" w:rsidRPr="003C0F6B">
        <w:t>Det er lagt opp til to møter i halvåret for styringsgruppa. Det tas forbehold om at møtedatoene kan endres om det er saker som krever dette.</w:t>
      </w:r>
      <w:r w:rsidR="00B5743C">
        <w:t xml:space="preserve"> </w:t>
      </w:r>
      <w:r>
        <w:br/>
      </w:r>
    </w:p>
    <w:p w:rsidR="00F13156" w:rsidRDefault="00F13156" w:rsidP="001A78D7">
      <w:pPr>
        <w:pStyle w:val="Vanliginnrykk"/>
        <w:ind w:left="0"/>
      </w:pPr>
      <w:r>
        <w:t xml:space="preserve">Det er foreslått temaer for de første møtene. Når vedtak om ATP-midler foreligger kan nye temaer komme inn. </w:t>
      </w:r>
      <w:r w:rsidR="003C6253">
        <w:t xml:space="preserve">Nye temaer kan naturlig komme til i løpet av året. </w:t>
      </w:r>
    </w:p>
    <w:p w:rsidR="003C6253" w:rsidRDefault="003C6253" w:rsidP="001A78D7">
      <w:pPr>
        <w:pStyle w:val="Vanliginnrykk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77"/>
        <w:gridCol w:w="1056"/>
        <w:gridCol w:w="1802"/>
        <w:gridCol w:w="3925"/>
      </w:tblGrid>
      <w:tr w:rsidR="0031433C" w:rsidRPr="001A78D7" w:rsidTr="006B7210">
        <w:tc>
          <w:tcPr>
            <w:tcW w:w="2277" w:type="dxa"/>
          </w:tcPr>
          <w:p w:rsidR="0031433C" w:rsidRPr="001A78D7" w:rsidRDefault="0031433C" w:rsidP="00461C88">
            <w:pPr>
              <w:pStyle w:val="Vanliginnrykk"/>
              <w:ind w:left="0"/>
              <w:jc w:val="center"/>
              <w:rPr>
                <w:b/>
              </w:rPr>
            </w:pPr>
            <w:r>
              <w:rPr>
                <w:b/>
              </w:rPr>
              <w:t>Møteforum</w:t>
            </w:r>
          </w:p>
        </w:tc>
        <w:tc>
          <w:tcPr>
            <w:tcW w:w="1056" w:type="dxa"/>
          </w:tcPr>
          <w:p w:rsidR="0031433C" w:rsidRPr="001A78D7" w:rsidRDefault="0031433C" w:rsidP="00461C88">
            <w:pPr>
              <w:pStyle w:val="Vanliginnrykk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Møte nr. </w:t>
            </w:r>
          </w:p>
        </w:tc>
        <w:tc>
          <w:tcPr>
            <w:tcW w:w="1802" w:type="dxa"/>
          </w:tcPr>
          <w:p w:rsidR="0031433C" w:rsidRPr="001A78D7" w:rsidRDefault="006A6973" w:rsidP="00461C88">
            <w:pPr>
              <w:pStyle w:val="Vanliginnrykk"/>
              <w:ind w:left="0"/>
              <w:jc w:val="center"/>
              <w:rPr>
                <w:b/>
              </w:rPr>
            </w:pPr>
            <w:r>
              <w:rPr>
                <w:b/>
              </w:rPr>
              <w:t>Tidspunkt</w:t>
            </w:r>
          </w:p>
        </w:tc>
        <w:tc>
          <w:tcPr>
            <w:tcW w:w="3925" w:type="dxa"/>
          </w:tcPr>
          <w:p w:rsidR="0031433C" w:rsidRPr="001A78D7" w:rsidRDefault="0031433C" w:rsidP="00461C88">
            <w:pPr>
              <w:pStyle w:val="Vanliginnrykk"/>
              <w:ind w:left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</w:tr>
      <w:tr w:rsidR="0031433C" w:rsidRPr="00D42017" w:rsidTr="006B7210">
        <w:tc>
          <w:tcPr>
            <w:tcW w:w="9060" w:type="dxa"/>
            <w:gridSpan w:val="4"/>
          </w:tcPr>
          <w:p w:rsidR="0031433C" w:rsidRPr="00F05296" w:rsidRDefault="00C31CB2" w:rsidP="00461C88">
            <w:pPr>
              <w:pStyle w:val="Vanliginnrykk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1.h</w:t>
            </w:r>
            <w:r w:rsidR="0031433C">
              <w:rPr>
                <w:b/>
                <w:sz w:val="20"/>
              </w:rPr>
              <w:t>alvår 202</w:t>
            </w:r>
            <w:r w:rsidR="00F27FAE">
              <w:rPr>
                <w:b/>
                <w:sz w:val="20"/>
              </w:rPr>
              <w:t>3</w:t>
            </w:r>
          </w:p>
        </w:tc>
      </w:tr>
      <w:tr w:rsidR="0031433C" w:rsidRPr="00D42017" w:rsidTr="006B7210">
        <w:tc>
          <w:tcPr>
            <w:tcW w:w="2277" w:type="dxa"/>
          </w:tcPr>
          <w:p w:rsidR="0031433C" w:rsidRPr="00D42017" w:rsidRDefault="005F143E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31433C" w:rsidRPr="00D42017" w:rsidRDefault="0031433C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 w:rsidRPr="00D42017">
              <w:rPr>
                <w:color w:val="0066FF"/>
                <w:sz w:val="20"/>
              </w:rPr>
              <w:t>1/202</w:t>
            </w:r>
            <w:r w:rsidR="00F27FAE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31433C" w:rsidRDefault="00B0657A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 xml:space="preserve"> </w:t>
            </w:r>
            <w:r w:rsidR="00743AB4">
              <w:rPr>
                <w:color w:val="0066FF"/>
                <w:sz w:val="20"/>
              </w:rPr>
              <w:t>12. jan. 13 – 15</w:t>
            </w:r>
          </w:p>
          <w:p w:rsidR="00993AF5" w:rsidRPr="00D42017" w:rsidRDefault="00993AF5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/ sykkelby først</w:t>
            </w:r>
          </w:p>
        </w:tc>
        <w:tc>
          <w:tcPr>
            <w:tcW w:w="3925" w:type="dxa"/>
          </w:tcPr>
          <w:p w:rsidR="003C6253" w:rsidRDefault="003C6253" w:rsidP="00743AB4">
            <w:pPr>
              <w:pStyle w:val="Vanliginnrykk"/>
              <w:ind w:left="0"/>
              <w:rPr>
                <w:color w:val="0066FF"/>
                <w:sz w:val="20"/>
              </w:rPr>
            </w:pPr>
          </w:p>
          <w:p w:rsidR="0031433C" w:rsidRDefault="003C6253" w:rsidP="003C6253">
            <w:pPr>
              <w:pStyle w:val="Vanliginnrykk"/>
              <w:numPr>
                <w:ilvl w:val="0"/>
                <w:numId w:val="10"/>
              </w:numPr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Aktivitet</w:t>
            </w:r>
            <w:r w:rsidR="00F27FAE">
              <w:rPr>
                <w:color w:val="0066FF"/>
                <w:sz w:val="20"/>
              </w:rPr>
              <w:t>splan, møteplan og budsjett 2023</w:t>
            </w:r>
          </w:p>
          <w:p w:rsidR="00687971" w:rsidRDefault="003C6253" w:rsidP="00687971">
            <w:pPr>
              <w:pStyle w:val="Vanliginnrykk"/>
              <w:numPr>
                <w:ilvl w:val="0"/>
                <w:numId w:val="10"/>
              </w:numPr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Evaluering av Byu</w:t>
            </w:r>
            <w:r w:rsidR="00687971">
              <w:rPr>
                <w:color w:val="0066FF"/>
                <w:sz w:val="20"/>
              </w:rPr>
              <w:t>tviklingskonferansen og Byregnskap</w:t>
            </w:r>
          </w:p>
          <w:p w:rsidR="00687971" w:rsidRPr="00743AB4" w:rsidRDefault="00687971" w:rsidP="00743AB4">
            <w:pPr>
              <w:pStyle w:val="Vanliginnrykk"/>
              <w:numPr>
                <w:ilvl w:val="0"/>
                <w:numId w:val="10"/>
              </w:numPr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M</w:t>
            </w:r>
            <w:r w:rsidR="003C6253" w:rsidRPr="00687971">
              <w:rPr>
                <w:color w:val="0066FF"/>
                <w:sz w:val="20"/>
              </w:rPr>
              <w:t>ulighetsstudie Hunnsvegen / Bjørnsonsgate</w:t>
            </w:r>
            <w:r>
              <w:rPr>
                <w:color w:val="0066FF"/>
                <w:sz w:val="20"/>
              </w:rPr>
              <w:t xml:space="preserve"> – videre oppfølging</w:t>
            </w:r>
          </w:p>
          <w:p w:rsidR="00687971" w:rsidRDefault="00687971" w:rsidP="00687971">
            <w:pPr>
              <w:pStyle w:val="Vanliginnrykk"/>
              <w:numPr>
                <w:ilvl w:val="0"/>
                <w:numId w:val="10"/>
              </w:numPr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Revisjon av byvisjonen</w:t>
            </w:r>
          </w:p>
          <w:p w:rsidR="00743AB4" w:rsidRPr="00687971" w:rsidRDefault="00743AB4" w:rsidP="00687971">
            <w:pPr>
              <w:pStyle w:val="Vanliginnrykk"/>
              <w:numPr>
                <w:ilvl w:val="0"/>
                <w:numId w:val="10"/>
              </w:numPr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Mulighetsstudier rv.4</w:t>
            </w:r>
          </w:p>
          <w:p w:rsidR="003C6253" w:rsidRPr="00687971" w:rsidRDefault="003C6253" w:rsidP="00687971">
            <w:pPr>
              <w:pStyle w:val="Vanliginnrykk"/>
              <w:ind w:left="0"/>
              <w:rPr>
                <w:color w:val="0066FF"/>
                <w:sz w:val="20"/>
              </w:rPr>
            </w:pPr>
          </w:p>
        </w:tc>
      </w:tr>
      <w:tr w:rsidR="00F1009D" w:rsidRPr="00D42017" w:rsidTr="006B7210">
        <w:tc>
          <w:tcPr>
            <w:tcW w:w="2277" w:type="dxa"/>
          </w:tcPr>
          <w:p w:rsidR="00F1009D" w:rsidRDefault="00F1009D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F1009D" w:rsidRPr="00D42017" w:rsidRDefault="00F1009D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2</w:t>
            </w:r>
            <w:r w:rsidRPr="00F05296">
              <w:rPr>
                <w:color w:val="0066FF"/>
                <w:sz w:val="20"/>
              </w:rPr>
              <w:t>/202</w:t>
            </w:r>
            <w:r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F1009D" w:rsidRDefault="00F1009D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23.feb.</w:t>
            </w:r>
          </w:p>
        </w:tc>
        <w:tc>
          <w:tcPr>
            <w:tcW w:w="3925" w:type="dxa"/>
          </w:tcPr>
          <w:p w:rsidR="00F1009D" w:rsidRDefault="00F1009D" w:rsidP="00F1009D">
            <w:pPr>
              <w:pStyle w:val="Vanliginnrykk"/>
              <w:numPr>
                <w:ilvl w:val="0"/>
                <w:numId w:val="3"/>
              </w:numPr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Grunnlagsnotat mulighetsstudie(r)  rv.4</w:t>
            </w:r>
          </w:p>
          <w:p w:rsidR="00F1009D" w:rsidRPr="00F1009D" w:rsidRDefault="00F1009D" w:rsidP="00F1009D">
            <w:pPr>
              <w:pStyle w:val="Vanliginnrykk"/>
              <w:numPr>
                <w:ilvl w:val="0"/>
                <w:numId w:val="3"/>
              </w:numPr>
              <w:rPr>
                <w:color w:val="0066FF"/>
                <w:sz w:val="20"/>
              </w:rPr>
            </w:pPr>
            <w:r w:rsidRPr="00F1009D">
              <w:rPr>
                <w:color w:val="0066FF"/>
                <w:sz w:val="20"/>
              </w:rPr>
              <w:t>Årsrapport</w:t>
            </w:r>
          </w:p>
        </w:tc>
      </w:tr>
      <w:tr w:rsidR="0031433C" w:rsidRPr="00D42017" w:rsidTr="006B7210">
        <w:tc>
          <w:tcPr>
            <w:tcW w:w="2277" w:type="dxa"/>
          </w:tcPr>
          <w:p w:rsidR="005F143E" w:rsidRPr="00D42017" w:rsidRDefault="005F143E" w:rsidP="00461C88">
            <w:pPr>
              <w:pStyle w:val="Vanliginnrykk"/>
              <w:ind w:left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Styringsgruppa</w:t>
            </w:r>
          </w:p>
        </w:tc>
        <w:tc>
          <w:tcPr>
            <w:tcW w:w="1056" w:type="dxa"/>
          </w:tcPr>
          <w:p w:rsidR="0031433C" w:rsidRPr="00D42017" w:rsidRDefault="0031433C" w:rsidP="00461C88">
            <w:pPr>
              <w:pStyle w:val="Vanliginnrykk"/>
              <w:ind w:left="0"/>
              <w:rPr>
                <w:color w:val="FF0000"/>
                <w:sz w:val="20"/>
              </w:rPr>
            </w:pPr>
            <w:r w:rsidRPr="00D42017">
              <w:rPr>
                <w:color w:val="FF0000"/>
                <w:sz w:val="20"/>
              </w:rPr>
              <w:t>1/202</w:t>
            </w:r>
            <w:r w:rsidR="00E54AF3">
              <w:rPr>
                <w:color w:val="FF0000"/>
                <w:sz w:val="20"/>
              </w:rPr>
              <w:t>3</w:t>
            </w:r>
          </w:p>
        </w:tc>
        <w:tc>
          <w:tcPr>
            <w:tcW w:w="1802" w:type="dxa"/>
          </w:tcPr>
          <w:p w:rsidR="002F6AC9" w:rsidRDefault="00F86AC7" w:rsidP="00461C88">
            <w:pPr>
              <w:pStyle w:val="Vanliginnrykk"/>
              <w:ind w:left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  <w:r w:rsidR="00066B17">
              <w:rPr>
                <w:color w:val="FF0000"/>
                <w:sz w:val="20"/>
              </w:rPr>
              <w:t>.</w:t>
            </w:r>
            <w:r w:rsidR="003A56EB">
              <w:rPr>
                <w:color w:val="FF0000"/>
                <w:sz w:val="20"/>
              </w:rPr>
              <w:t xml:space="preserve"> mars</w:t>
            </w:r>
            <w:r w:rsidR="00066B17">
              <w:rPr>
                <w:color w:val="FF0000"/>
                <w:sz w:val="20"/>
              </w:rPr>
              <w:t xml:space="preserve"> kl 12 – </w:t>
            </w:r>
            <w:r w:rsidR="000E2E22">
              <w:rPr>
                <w:color w:val="FF0000"/>
                <w:sz w:val="20"/>
              </w:rPr>
              <w:t>15:00</w:t>
            </w:r>
          </w:p>
          <w:p w:rsidR="004D6D0B" w:rsidRPr="004D6D0B" w:rsidRDefault="004D6D0B" w:rsidP="00461C88">
            <w:pPr>
              <w:pStyle w:val="Vanliginnrykk"/>
              <w:ind w:left="0"/>
              <w:rPr>
                <w:b/>
                <w:color w:val="FF0000"/>
                <w:sz w:val="20"/>
              </w:rPr>
            </w:pPr>
          </w:p>
        </w:tc>
        <w:tc>
          <w:tcPr>
            <w:tcW w:w="3925" w:type="dxa"/>
          </w:tcPr>
          <w:p w:rsidR="003C6253" w:rsidRPr="00F86AC7" w:rsidRDefault="00687971" w:rsidP="00F86AC7">
            <w:pPr>
              <w:pStyle w:val="Vanliginnrykk"/>
              <w:numPr>
                <w:ilvl w:val="0"/>
                <w:numId w:val="3"/>
              </w:num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Årsrapport med regnskap </w:t>
            </w:r>
            <w:r w:rsidR="000B3791">
              <w:rPr>
                <w:color w:val="FF0000"/>
                <w:sz w:val="20"/>
              </w:rPr>
              <w:t xml:space="preserve">for </w:t>
            </w:r>
            <w:r>
              <w:rPr>
                <w:color w:val="FF0000"/>
                <w:sz w:val="20"/>
              </w:rPr>
              <w:t>2022</w:t>
            </w:r>
          </w:p>
          <w:p w:rsidR="003C6253" w:rsidRDefault="00687971" w:rsidP="00F8337D">
            <w:pPr>
              <w:pStyle w:val="Vanliginnrykk"/>
              <w:numPr>
                <w:ilvl w:val="0"/>
                <w:numId w:val="3"/>
              </w:num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</w:t>
            </w:r>
            <w:r w:rsidR="003C6253">
              <w:rPr>
                <w:color w:val="FF0000"/>
                <w:sz w:val="20"/>
              </w:rPr>
              <w:t>ulighetsstudie Hunnsvegen / Bjørnsons gate</w:t>
            </w:r>
            <w:r>
              <w:rPr>
                <w:color w:val="FF0000"/>
                <w:sz w:val="20"/>
              </w:rPr>
              <w:t xml:space="preserve"> – videre oppfølging</w:t>
            </w:r>
          </w:p>
          <w:p w:rsidR="00F8337D" w:rsidRPr="00F8337D" w:rsidRDefault="00F8337D" w:rsidP="00F8337D">
            <w:pPr>
              <w:pStyle w:val="Vanliginnrykk"/>
              <w:numPr>
                <w:ilvl w:val="0"/>
                <w:numId w:val="3"/>
              </w:numPr>
              <w:rPr>
                <w:color w:val="FF0000"/>
                <w:sz w:val="20"/>
              </w:rPr>
            </w:pPr>
            <w:r w:rsidRPr="00F8337D">
              <w:rPr>
                <w:color w:val="FF0000"/>
                <w:sz w:val="20"/>
              </w:rPr>
              <w:t>Mulighetsstudie parkeringshus – videre oppfølging</w:t>
            </w:r>
          </w:p>
          <w:p w:rsidR="001E7EC4" w:rsidRDefault="00F8337D" w:rsidP="00F8337D">
            <w:pPr>
              <w:pStyle w:val="Vanliginnrykk"/>
              <w:numPr>
                <w:ilvl w:val="0"/>
                <w:numId w:val="3"/>
              </w:numPr>
              <w:rPr>
                <w:color w:val="FF0000"/>
                <w:sz w:val="20"/>
              </w:rPr>
            </w:pPr>
            <w:r w:rsidRPr="00F8337D">
              <w:rPr>
                <w:color w:val="FF0000"/>
                <w:sz w:val="20"/>
              </w:rPr>
              <w:t>Revisjon av byvisjonen</w:t>
            </w:r>
          </w:p>
          <w:p w:rsidR="00910208" w:rsidRPr="00F8337D" w:rsidRDefault="00910208" w:rsidP="00F8337D">
            <w:pPr>
              <w:pStyle w:val="Vanliginnrykk"/>
              <w:numPr>
                <w:ilvl w:val="0"/>
                <w:numId w:val="3"/>
              </w:num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Revisjon av hovedvegnett for sykkel</w:t>
            </w:r>
          </w:p>
        </w:tc>
      </w:tr>
      <w:tr w:rsidR="0031433C" w:rsidRPr="00F05296" w:rsidTr="006B7210">
        <w:tc>
          <w:tcPr>
            <w:tcW w:w="2277" w:type="dxa"/>
          </w:tcPr>
          <w:p w:rsidR="0031433C" w:rsidRPr="00F05296" w:rsidRDefault="005F143E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31433C" w:rsidRPr="00F05296" w:rsidRDefault="003C6253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3</w:t>
            </w:r>
            <w:r w:rsidR="0031433C" w:rsidRPr="00F05296">
              <w:rPr>
                <w:color w:val="0066FF"/>
                <w:sz w:val="20"/>
              </w:rPr>
              <w:t>/202</w:t>
            </w:r>
            <w:r w:rsidR="00E54AF3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31433C" w:rsidRPr="00F05296" w:rsidRDefault="009A13F2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30.mars</w:t>
            </w:r>
            <w:r w:rsidR="00055312">
              <w:rPr>
                <w:color w:val="0066FF"/>
                <w:sz w:val="20"/>
              </w:rPr>
              <w:t xml:space="preserve"> / sykkelby først</w:t>
            </w:r>
          </w:p>
        </w:tc>
        <w:tc>
          <w:tcPr>
            <w:tcW w:w="3925" w:type="dxa"/>
          </w:tcPr>
          <w:p w:rsidR="00473380" w:rsidRPr="00F05296" w:rsidRDefault="00940ED9" w:rsidP="0031433C">
            <w:pPr>
              <w:pStyle w:val="Vanliginnrykk"/>
              <w:numPr>
                <w:ilvl w:val="0"/>
                <w:numId w:val="3"/>
              </w:numPr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Revisjon av byvisjon</w:t>
            </w:r>
          </w:p>
        </w:tc>
      </w:tr>
      <w:tr w:rsidR="005F143E" w:rsidRPr="00DA391A" w:rsidTr="006B7210">
        <w:tc>
          <w:tcPr>
            <w:tcW w:w="2277" w:type="dxa"/>
          </w:tcPr>
          <w:p w:rsidR="005F143E" w:rsidRPr="005F143E" w:rsidRDefault="00B0657A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br w:type="page"/>
            </w:r>
            <w:r w:rsidR="005F143E" w:rsidRPr="005F143E"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5F143E" w:rsidRPr="005F143E" w:rsidRDefault="005F143E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 w:rsidRPr="005F143E">
              <w:rPr>
                <w:color w:val="0066FF"/>
                <w:sz w:val="20"/>
              </w:rPr>
              <w:t>4/202</w:t>
            </w:r>
            <w:r w:rsidR="00E54AF3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5F143E" w:rsidRPr="005F143E" w:rsidRDefault="00055312" w:rsidP="005F143E">
            <w:pPr>
              <w:pStyle w:val="Vanliginnrykk"/>
              <w:tabs>
                <w:tab w:val="left" w:pos="978"/>
              </w:tabs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11. mai / sykkelby først</w:t>
            </w:r>
          </w:p>
        </w:tc>
        <w:tc>
          <w:tcPr>
            <w:tcW w:w="3925" w:type="dxa"/>
          </w:tcPr>
          <w:p w:rsidR="00473380" w:rsidRPr="00C70513" w:rsidRDefault="00473380" w:rsidP="00C70513">
            <w:pPr>
              <w:pStyle w:val="Vanliginnrykk"/>
              <w:numPr>
                <w:ilvl w:val="0"/>
                <w:numId w:val="3"/>
              </w:numPr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Byregnskap</w:t>
            </w:r>
          </w:p>
        </w:tc>
      </w:tr>
      <w:tr w:rsidR="0031433C" w:rsidRPr="00DA391A" w:rsidTr="006B7210">
        <w:tc>
          <w:tcPr>
            <w:tcW w:w="2277" w:type="dxa"/>
          </w:tcPr>
          <w:p w:rsidR="0031433C" w:rsidRPr="00DA391A" w:rsidRDefault="005F143E" w:rsidP="00461C88">
            <w:pPr>
              <w:pStyle w:val="Vanliginnrykk"/>
              <w:ind w:left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Styringsgruppa</w:t>
            </w:r>
          </w:p>
        </w:tc>
        <w:tc>
          <w:tcPr>
            <w:tcW w:w="1056" w:type="dxa"/>
          </w:tcPr>
          <w:p w:rsidR="0031433C" w:rsidRPr="00DA391A" w:rsidRDefault="0031433C" w:rsidP="00461C88">
            <w:pPr>
              <w:pStyle w:val="Vanliginnrykk"/>
              <w:ind w:left="0"/>
              <w:rPr>
                <w:color w:val="FF0000"/>
                <w:sz w:val="20"/>
              </w:rPr>
            </w:pPr>
            <w:r w:rsidRPr="00DA391A">
              <w:rPr>
                <w:color w:val="FF0000"/>
                <w:sz w:val="20"/>
              </w:rPr>
              <w:t>2/202</w:t>
            </w:r>
            <w:r w:rsidR="00E54AF3">
              <w:rPr>
                <w:color w:val="FF0000"/>
                <w:sz w:val="20"/>
              </w:rPr>
              <w:t>3</w:t>
            </w:r>
          </w:p>
        </w:tc>
        <w:tc>
          <w:tcPr>
            <w:tcW w:w="1802" w:type="dxa"/>
          </w:tcPr>
          <w:p w:rsidR="0031433C" w:rsidRPr="00DA391A" w:rsidRDefault="00055312" w:rsidP="005F143E">
            <w:pPr>
              <w:pStyle w:val="Vanliginnrykk"/>
              <w:tabs>
                <w:tab w:val="left" w:pos="978"/>
              </w:tabs>
              <w:ind w:left="0"/>
              <w:rPr>
                <w:color w:val="FF0000"/>
                <w:sz w:val="20"/>
              </w:rPr>
            </w:pPr>
            <w:r>
              <w:rPr>
                <w:color w:val="FF0000"/>
                <w:sz w:val="18"/>
              </w:rPr>
              <w:t>9. juni</w:t>
            </w:r>
            <w:r w:rsidR="000E2E22">
              <w:rPr>
                <w:color w:val="FF0000"/>
                <w:sz w:val="18"/>
              </w:rPr>
              <w:t xml:space="preserve"> kl. 12 – 15.0</w:t>
            </w:r>
            <w:r w:rsidR="005748E3">
              <w:rPr>
                <w:color w:val="FF0000"/>
                <w:sz w:val="18"/>
              </w:rPr>
              <w:t>0</w:t>
            </w:r>
          </w:p>
        </w:tc>
        <w:tc>
          <w:tcPr>
            <w:tcW w:w="3925" w:type="dxa"/>
          </w:tcPr>
          <w:p w:rsidR="00473380" w:rsidRDefault="00473380" w:rsidP="0031433C">
            <w:pPr>
              <w:pStyle w:val="Vanliginnrykk"/>
              <w:numPr>
                <w:ilvl w:val="0"/>
                <w:numId w:val="3"/>
              </w:num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Byregnskap</w:t>
            </w:r>
          </w:p>
          <w:p w:rsidR="00473380" w:rsidRPr="00DA391A" w:rsidRDefault="00473380" w:rsidP="0031433C">
            <w:pPr>
              <w:pStyle w:val="Vanliginnrykk"/>
              <w:numPr>
                <w:ilvl w:val="0"/>
                <w:numId w:val="3"/>
              </w:num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Møteplan 2.halvår 2022</w:t>
            </w:r>
          </w:p>
        </w:tc>
      </w:tr>
      <w:tr w:rsidR="005F143E" w:rsidRPr="00DA391A" w:rsidTr="006B7210">
        <w:tc>
          <w:tcPr>
            <w:tcW w:w="2277" w:type="dxa"/>
          </w:tcPr>
          <w:p w:rsidR="005F143E" w:rsidRPr="005F143E" w:rsidRDefault="005F143E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 w:rsidRPr="005F143E"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5F143E" w:rsidRPr="005F143E" w:rsidRDefault="00473380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5</w:t>
            </w:r>
            <w:r w:rsidR="005F143E" w:rsidRPr="005F143E">
              <w:rPr>
                <w:color w:val="0066FF"/>
                <w:sz w:val="20"/>
              </w:rPr>
              <w:t>/202</w:t>
            </w:r>
            <w:r w:rsidR="00E54AF3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5F143E" w:rsidRPr="005F143E" w:rsidRDefault="00055312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8. juni</w:t>
            </w:r>
          </w:p>
        </w:tc>
        <w:tc>
          <w:tcPr>
            <w:tcW w:w="3925" w:type="dxa"/>
          </w:tcPr>
          <w:p w:rsidR="00B45EB8" w:rsidRDefault="00B45EB8" w:rsidP="0031433C">
            <w:pPr>
              <w:pStyle w:val="Vanliginnrykk"/>
              <w:numPr>
                <w:ilvl w:val="0"/>
                <w:numId w:val="3"/>
              </w:numPr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Byregnskap</w:t>
            </w:r>
          </w:p>
          <w:p w:rsidR="005F143E" w:rsidRPr="005F143E" w:rsidRDefault="00473380" w:rsidP="0031433C">
            <w:pPr>
              <w:pStyle w:val="Vanliginnrykk"/>
              <w:numPr>
                <w:ilvl w:val="0"/>
                <w:numId w:val="3"/>
              </w:numPr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Møteplan 2.halvår 2022</w:t>
            </w:r>
          </w:p>
        </w:tc>
      </w:tr>
      <w:tr w:rsidR="00D3079B" w:rsidRPr="00E93730" w:rsidTr="0027664D">
        <w:tc>
          <w:tcPr>
            <w:tcW w:w="2277" w:type="dxa"/>
          </w:tcPr>
          <w:p w:rsidR="00D3079B" w:rsidRPr="00E93730" w:rsidRDefault="00D3079B" w:rsidP="0027664D">
            <w:pPr>
              <w:pStyle w:val="Vanliginnrykk"/>
              <w:ind w:left="0"/>
              <w:rPr>
                <w:color w:val="00B050"/>
                <w:sz w:val="20"/>
              </w:rPr>
            </w:pPr>
            <w:r w:rsidRPr="00E93730">
              <w:rPr>
                <w:color w:val="00B050"/>
                <w:sz w:val="20"/>
              </w:rPr>
              <w:t xml:space="preserve">Fellesmøte </w:t>
            </w:r>
            <w:r>
              <w:rPr>
                <w:color w:val="00B050"/>
                <w:sz w:val="20"/>
              </w:rPr>
              <w:t xml:space="preserve">for styringsgruppa og samarbeidsgruppa </w:t>
            </w:r>
          </w:p>
          <w:p w:rsidR="00D3079B" w:rsidRPr="00E93730" w:rsidRDefault="00D3079B" w:rsidP="0027664D">
            <w:pPr>
              <w:pStyle w:val="Vanliginnrykk"/>
              <w:ind w:left="0"/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1056" w:type="dxa"/>
          </w:tcPr>
          <w:p w:rsidR="00D3079B" w:rsidRPr="00E93730" w:rsidRDefault="00D3079B" w:rsidP="0027664D">
            <w:pPr>
              <w:pStyle w:val="Vanliginnrykk"/>
              <w:ind w:left="0"/>
              <w:rPr>
                <w:color w:val="00B050"/>
                <w:sz w:val="20"/>
              </w:rPr>
            </w:pPr>
            <w:r w:rsidRPr="00E93730">
              <w:rPr>
                <w:color w:val="00B050"/>
                <w:sz w:val="20"/>
              </w:rPr>
              <w:t>Eget møte</w:t>
            </w:r>
          </w:p>
        </w:tc>
        <w:tc>
          <w:tcPr>
            <w:tcW w:w="1802" w:type="dxa"/>
          </w:tcPr>
          <w:p w:rsidR="00D3079B" w:rsidRPr="00E93730" w:rsidRDefault="002120BC" w:rsidP="0027664D">
            <w:pPr>
              <w:pStyle w:val="Vanliginnrykk"/>
              <w:ind w:left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Første kvartal 2023</w:t>
            </w:r>
          </w:p>
        </w:tc>
        <w:tc>
          <w:tcPr>
            <w:tcW w:w="3925" w:type="dxa"/>
          </w:tcPr>
          <w:p w:rsidR="00D3079B" w:rsidRPr="00E93730" w:rsidRDefault="00C70513" w:rsidP="00D3079B">
            <w:pPr>
              <w:pStyle w:val="Vanliginnrykk"/>
              <w:numPr>
                <w:ilvl w:val="0"/>
                <w:numId w:val="15"/>
              </w:num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Revisjon av byvisjonen</w:t>
            </w:r>
          </w:p>
        </w:tc>
      </w:tr>
      <w:tr w:rsidR="0031433C" w:rsidRPr="001A78D7" w:rsidTr="006B7210">
        <w:tc>
          <w:tcPr>
            <w:tcW w:w="9060" w:type="dxa"/>
            <w:gridSpan w:val="4"/>
          </w:tcPr>
          <w:p w:rsidR="0031433C" w:rsidRDefault="0031433C" w:rsidP="00473380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b/>
                <w:sz w:val="20"/>
              </w:rPr>
              <w:t>2.Halvår 202</w:t>
            </w:r>
            <w:r w:rsidR="008B4AD4">
              <w:rPr>
                <w:b/>
                <w:sz w:val="20"/>
              </w:rPr>
              <w:t>3</w:t>
            </w:r>
            <w:r>
              <w:rPr>
                <w:b/>
              </w:rPr>
              <w:t xml:space="preserve"> – </w:t>
            </w:r>
            <w:r w:rsidR="00473380">
              <w:rPr>
                <w:b/>
              </w:rPr>
              <w:t>Tidspunkt og saker fylles ut før sommer 202</w:t>
            </w:r>
            <w:r w:rsidR="00C70513">
              <w:rPr>
                <w:b/>
              </w:rPr>
              <w:t>3</w:t>
            </w:r>
          </w:p>
        </w:tc>
      </w:tr>
      <w:tr w:rsidR="00516030" w:rsidRPr="00862BD9" w:rsidTr="006B7210">
        <w:tc>
          <w:tcPr>
            <w:tcW w:w="2277" w:type="dxa"/>
          </w:tcPr>
          <w:p w:rsidR="00516030" w:rsidRPr="00862BD9" w:rsidRDefault="00473380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516030" w:rsidRPr="00862BD9" w:rsidRDefault="00375E62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5</w:t>
            </w:r>
            <w:r w:rsidR="00516030" w:rsidRPr="00862BD9">
              <w:rPr>
                <w:color w:val="0066FF"/>
                <w:sz w:val="20"/>
              </w:rPr>
              <w:t>/202</w:t>
            </w:r>
            <w:r w:rsidR="00C52CE7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516030" w:rsidRPr="00862BD9" w:rsidRDefault="00516030" w:rsidP="00461C88">
            <w:pPr>
              <w:pStyle w:val="Vanliginnrykk"/>
              <w:ind w:left="0"/>
              <w:jc w:val="both"/>
              <w:rPr>
                <w:color w:val="0066FF"/>
                <w:sz w:val="20"/>
              </w:rPr>
            </w:pPr>
          </w:p>
        </w:tc>
        <w:tc>
          <w:tcPr>
            <w:tcW w:w="3925" w:type="dxa"/>
          </w:tcPr>
          <w:p w:rsidR="004709A4" w:rsidRPr="00862BD9" w:rsidRDefault="004709A4" w:rsidP="00AD4273">
            <w:pPr>
              <w:pStyle w:val="Vanliginnrykk"/>
              <w:ind w:left="360"/>
              <w:rPr>
                <w:color w:val="0066FF"/>
                <w:sz w:val="20"/>
              </w:rPr>
            </w:pPr>
          </w:p>
        </w:tc>
      </w:tr>
      <w:tr w:rsidR="00C937A9" w:rsidRPr="00862BD9" w:rsidTr="006B7210">
        <w:tc>
          <w:tcPr>
            <w:tcW w:w="2277" w:type="dxa"/>
          </w:tcPr>
          <w:p w:rsidR="00C937A9" w:rsidRDefault="00C937A9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C937A9" w:rsidRDefault="00C937A9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6/202</w:t>
            </w:r>
            <w:r w:rsidR="00C52CE7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C937A9" w:rsidRDefault="00C937A9" w:rsidP="00461C88">
            <w:pPr>
              <w:pStyle w:val="Vanliginnrykk"/>
              <w:ind w:left="0"/>
              <w:jc w:val="both"/>
              <w:rPr>
                <w:color w:val="0066FF"/>
                <w:sz w:val="20"/>
              </w:rPr>
            </w:pPr>
          </w:p>
        </w:tc>
        <w:tc>
          <w:tcPr>
            <w:tcW w:w="3925" w:type="dxa"/>
          </w:tcPr>
          <w:p w:rsidR="00C937A9" w:rsidRDefault="00C937A9" w:rsidP="00AD4273">
            <w:pPr>
              <w:pStyle w:val="Vanliginnrykk"/>
              <w:ind w:left="360"/>
              <w:rPr>
                <w:color w:val="0066FF"/>
                <w:sz w:val="20"/>
              </w:rPr>
            </w:pPr>
          </w:p>
        </w:tc>
      </w:tr>
      <w:tr w:rsidR="0031433C" w:rsidRPr="00862BD9" w:rsidTr="006B7210">
        <w:tc>
          <w:tcPr>
            <w:tcW w:w="2277" w:type="dxa"/>
          </w:tcPr>
          <w:p w:rsidR="0031433C" w:rsidRPr="00862BD9" w:rsidRDefault="00473380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31433C" w:rsidRPr="00862BD9" w:rsidRDefault="00DE2726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7</w:t>
            </w:r>
            <w:r w:rsidR="0031433C" w:rsidRPr="00862BD9">
              <w:rPr>
                <w:color w:val="0066FF"/>
                <w:sz w:val="20"/>
              </w:rPr>
              <w:t>/202</w:t>
            </w:r>
            <w:r w:rsidR="00C52CE7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31433C" w:rsidRPr="00862BD9" w:rsidRDefault="0031433C" w:rsidP="00DE2726">
            <w:pPr>
              <w:pStyle w:val="Vanliginnrykk"/>
              <w:ind w:left="0"/>
              <w:jc w:val="both"/>
              <w:rPr>
                <w:color w:val="0066FF"/>
                <w:sz w:val="20"/>
              </w:rPr>
            </w:pPr>
          </w:p>
        </w:tc>
        <w:tc>
          <w:tcPr>
            <w:tcW w:w="3925" w:type="dxa"/>
          </w:tcPr>
          <w:p w:rsidR="002C1748" w:rsidRPr="003B5F86" w:rsidRDefault="002C1748" w:rsidP="00AD4273">
            <w:pPr>
              <w:pStyle w:val="Vanliginnrykk"/>
              <w:ind w:left="360"/>
              <w:rPr>
                <w:b/>
                <w:color w:val="0066FF"/>
                <w:sz w:val="20"/>
              </w:rPr>
            </w:pPr>
          </w:p>
        </w:tc>
      </w:tr>
      <w:tr w:rsidR="00C551A8" w:rsidRPr="00862BD9" w:rsidTr="006B7210">
        <w:tc>
          <w:tcPr>
            <w:tcW w:w="2277" w:type="dxa"/>
          </w:tcPr>
          <w:p w:rsidR="00C551A8" w:rsidRDefault="00C551A8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C551A8" w:rsidRDefault="00C551A8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8/202</w:t>
            </w:r>
            <w:r w:rsidR="00C52CE7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C551A8" w:rsidRDefault="00C551A8" w:rsidP="00C70513">
            <w:pPr>
              <w:pStyle w:val="Vanliginnrykk"/>
              <w:ind w:left="0"/>
              <w:jc w:val="both"/>
              <w:rPr>
                <w:color w:val="0066FF"/>
                <w:sz w:val="20"/>
              </w:rPr>
            </w:pPr>
          </w:p>
        </w:tc>
        <w:tc>
          <w:tcPr>
            <w:tcW w:w="3925" w:type="dxa"/>
          </w:tcPr>
          <w:p w:rsidR="00C551A8" w:rsidRPr="002C1748" w:rsidRDefault="00C551A8" w:rsidP="00AD4273">
            <w:pPr>
              <w:pStyle w:val="Vanliginnrykk"/>
              <w:ind w:left="360"/>
              <w:rPr>
                <w:strike/>
                <w:color w:val="0066FF"/>
                <w:sz w:val="20"/>
              </w:rPr>
            </w:pPr>
          </w:p>
        </w:tc>
      </w:tr>
      <w:tr w:rsidR="0031433C" w:rsidRPr="00782455" w:rsidTr="006B7210">
        <w:tc>
          <w:tcPr>
            <w:tcW w:w="2277" w:type="dxa"/>
          </w:tcPr>
          <w:p w:rsidR="0031433C" w:rsidRPr="00782455" w:rsidRDefault="00473380" w:rsidP="00461C88">
            <w:pPr>
              <w:pStyle w:val="Vanliginnrykk"/>
              <w:ind w:left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Styringsgruppa</w:t>
            </w:r>
          </w:p>
        </w:tc>
        <w:tc>
          <w:tcPr>
            <w:tcW w:w="1056" w:type="dxa"/>
          </w:tcPr>
          <w:p w:rsidR="0031433C" w:rsidRPr="00782455" w:rsidRDefault="00D5203F" w:rsidP="00461C88">
            <w:pPr>
              <w:pStyle w:val="Vanliginnrykk"/>
              <w:ind w:left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3/202</w:t>
            </w:r>
            <w:r w:rsidR="00C52CE7">
              <w:rPr>
                <w:color w:val="FF0000"/>
                <w:sz w:val="20"/>
              </w:rPr>
              <w:t>3</w:t>
            </w:r>
          </w:p>
        </w:tc>
        <w:tc>
          <w:tcPr>
            <w:tcW w:w="1802" w:type="dxa"/>
          </w:tcPr>
          <w:p w:rsidR="0031433C" w:rsidRPr="00782455" w:rsidRDefault="0031433C" w:rsidP="00461C88">
            <w:pPr>
              <w:pStyle w:val="Vanliginnrykk"/>
              <w:ind w:left="0"/>
              <w:jc w:val="both"/>
              <w:rPr>
                <w:color w:val="FF0000"/>
                <w:sz w:val="20"/>
              </w:rPr>
            </w:pPr>
          </w:p>
        </w:tc>
        <w:tc>
          <w:tcPr>
            <w:tcW w:w="3925" w:type="dxa"/>
          </w:tcPr>
          <w:p w:rsidR="00D80508" w:rsidRPr="00782455" w:rsidRDefault="00D80508" w:rsidP="00AD4273">
            <w:pPr>
              <w:pStyle w:val="Vanliginnrykk"/>
              <w:ind w:left="360"/>
              <w:rPr>
                <w:color w:val="FF0000"/>
                <w:sz w:val="20"/>
              </w:rPr>
            </w:pPr>
          </w:p>
        </w:tc>
      </w:tr>
      <w:tr w:rsidR="0031433C" w:rsidRPr="00F05296" w:rsidTr="006B7210">
        <w:tc>
          <w:tcPr>
            <w:tcW w:w="2277" w:type="dxa"/>
          </w:tcPr>
          <w:p w:rsidR="0031433C" w:rsidRPr="00F05296" w:rsidRDefault="00473380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31433C" w:rsidRPr="00F05296" w:rsidRDefault="000F4E5E" w:rsidP="00461C88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</w:rPr>
              <w:t>9</w:t>
            </w:r>
            <w:r w:rsidR="0031433C" w:rsidRPr="00F05296">
              <w:rPr>
                <w:color w:val="0066FF"/>
                <w:sz w:val="20"/>
              </w:rPr>
              <w:t>/202</w:t>
            </w:r>
            <w:r w:rsidR="00C52CE7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31433C" w:rsidRPr="00F05296" w:rsidRDefault="0031433C" w:rsidP="00461C88">
            <w:pPr>
              <w:pStyle w:val="Vanliginnrykk"/>
              <w:ind w:left="0"/>
              <w:jc w:val="both"/>
              <w:rPr>
                <w:color w:val="0066FF"/>
                <w:sz w:val="20"/>
              </w:rPr>
            </w:pPr>
          </w:p>
        </w:tc>
        <w:tc>
          <w:tcPr>
            <w:tcW w:w="3925" w:type="dxa"/>
          </w:tcPr>
          <w:p w:rsidR="002C1748" w:rsidRPr="00F05296" w:rsidRDefault="002C1748" w:rsidP="00AD4273">
            <w:pPr>
              <w:pStyle w:val="Vanliginnrykk"/>
              <w:ind w:left="360"/>
              <w:rPr>
                <w:color w:val="0066FF"/>
                <w:sz w:val="20"/>
              </w:rPr>
            </w:pPr>
          </w:p>
        </w:tc>
      </w:tr>
      <w:tr w:rsidR="00473380" w:rsidRPr="00862BD9" w:rsidTr="006B7210">
        <w:tc>
          <w:tcPr>
            <w:tcW w:w="2277" w:type="dxa"/>
          </w:tcPr>
          <w:p w:rsidR="00473380" w:rsidRPr="00473380" w:rsidRDefault="00473380" w:rsidP="00473380">
            <w:pPr>
              <w:pStyle w:val="Vanliginnrykk"/>
              <w:ind w:left="0"/>
              <w:rPr>
                <w:color w:val="0066FF"/>
                <w:sz w:val="20"/>
              </w:rPr>
            </w:pPr>
            <w:r w:rsidRPr="00473380">
              <w:rPr>
                <w:color w:val="0066FF"/>
                <w:sz w:val="20"/>
              </w:rPr>
              <w:t>Samarbeidsgruppa</w:t>
            </w:r>
          </w:p>
        </w:tc>
        <w:tc>
          <w:tcPr>
            <w:tcW w:w="1056" w:type="dxa"/>
          </w:tcPr>
          <w:p w:rsidR="00473380" w:rsidRPr="00473380" w:rsidRDefault="00E821E0" w:rsidP="00473380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10</w:t>
            </w:r>
            <w:r w:rsidR="00D5203F">
              <w:rPr>
                <w:color w:val="0066FF"/>
                <w:sz w:val="20"/>
              </w:rPr>
              <w:t>/202</w:t>
            </w:r>
            <w:r w:rsidR="00C52CE7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AD4273" w:rsidRPr="00473380" w:rsidRDefault="00AD4273" w:rsidP="00473380">
            <w:pPr>
              <w:pStyle w:val="Vanliginnrykk"/>
              <w:ind w:left="0"/>
              <w:jc w:val="both"/>
              <w:rPr>
                <w:color w:val="0066FF"/>
                <w:sz w:val="20"/>
              </w:rPr>
            </w:pPr>
          </w:p>
        </w:tc>
        <w:tc>
          <w:tcPr>
            <w:tcW w:w="3925" w:type="dxa"/>
          </w:tcPr>
          <w:p w:rsidR="00473380" w:rsidRPr="00473380" w:rsidRDefault="00473380" w:rsidP="00C70513">
            <w:pPr>
              <w:pStyle w:val="Vanliginnrykk"/>
              <w:ind w:left="360"/>
              <w:rPr>
                <w:color w:val="0066FF"/>
                <w:sz w:val="20"/>
              </w:rPr>
            </w:pPr>
          </w:p>
        </w:tc>
      </w:tr>
      <w:tr w:rsidR="00473380" w:rsidRPr="000B66DE" w:rsidTr="006B7210">
        <w:tc>
          <w:tcPr>
            <w:tcW w:w="2277" w:type="dxa"/>
          </w:tcPr>
          <w:p w:rsidR="00473380" w:rsidRPr="000B66DE" w:rsidRDefault="00473380" w:rsidP="00473380">
            <w:pPr>
              <w:pStyle w:val="Vanliginnrykk"/>
              <w:ind w:left="0"/>
              <w:rPr>
                <w:color w:val="FF0000"/>
                <w:sz w:val="20"/>
              </w:rPr>
            </w:pPr>
            <w:r w:rsidRPr="000B66DE">
              <w:rPr>
                <w:color w:val="FF0000"/>
                <w:sz w:val="20"/>
              </w:rPr>
              <w:t>Styringsgruppa</w:t>
            </w:r>
          </w:p>
        </w:tc>
        <w:tc>
          <w:tcPr>
            <w:tcW w:w="1056" w:type="dxa"/>
          </w:tcPr>
          <w:p w:rsidR="00473380" w:rsidRPr="000B66DE" w:rsidRDefault="00473380" w:rsidP="00473380">
            <w:pPr>
              <w:pStyle w:val="Vanliginnrykk"/>
              <w:ind w:left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0B66DE">
              <w:rPr>
                <w:rFonts w:asciiTheme="minorHAnsi" w:hAnsiTheme="minorHAnsi" w:cstheme="minorHAnsi"/>
                <w:color w:val="FF0000"/>
                <w:sz w:val="20"/>
              </w:rPr>
              <w:t>4/202</w:t>
            </w:r>
            <w:r w:rsidR="00C52CE7">
              <w:rPr>
                <w:rFonts w:asciiTheme="minorHAnsi" w:hAnsiTheme="minorHAnsi" w:cstheme="minorHAnsi"/>
                <w:color w:val="FF0000"/>
                <w:sz w:val="20"/>
              </w:rPr>
              <w:t>3</w:t>
            </w:r>
          </w:p>
        </w:tc>
        <w:tc>
          <w:tcPr>
            <w:tcW w:w="1802" w:type="dxa"/>
          </w:tcPr>
          <w:p w:rsidR="00473380" w:rsidRPr="000B66DE" w:rsidRDefault="00473380" w:rsidP="00473380">
            <w:pPr>
              <w:pStyle w:val="Vanliginnrykk"/>
              <w:ind w:left="0"/>
              <w:jc w:val="both"/>
              <w:rPr>
                <w:color w:val="FF0000"/>
                <w:sz w:val="20"/>
              </w:rPr>
            </w:pPr>
          </w:p>
        </w:tc>
        <w:tc>
          <w:tcPr>
            <w:tcW w:w="3925" w:type="dxa"/>
          </w:tcPr>
          <w:p w:rsidR="00473380" w:rsidRPr="000B66DE" w:rsidRDefault="006B272C" w:rsidP="00473380">
            <w:pPr>
              <w:pStyle w:val="Vanliginnrykk"/>
              <w:numPr>
                <w:ilvl w:val="0"/>
                <w:numId w:val="3"/>
              </w:num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Årsrapport med regnskap 2023</w:t>
            </w:r>
          </w:p>
          <w:p w:rsidR="00473380" w:rsidRPr="000B66DE" w:rsidRDefault="00473380" w:rsidP="00473380">
            <w:pPr>
              <w:pStyle w:val="Vanliginnrykk"/>
              <w:numPr>
                <w:ilvl w:val="0"/>
                <w:numId w:val="3"/>
              </w:numPr>
              <w:rPr>
                <w:color w:val="FF0000"/>
                <w:sz w:val="20"/>
              </w:rPr>
            </w:pPr>
            <w:r w:rsidRPr="000B66DE">
              <w:rPr>
                <w:color w:val="FF0000"/>
                <w:sz w:val="20"/>
              </w:rPr>
              <w:t>Aktivitetsplan, møteplan og budsjett 202</w:t>
            </w:r>
            <w:r w:rsidR="00326ADB">
              <w:rPr>
                <w:color w:val="FF0000"/>
                <w:sz w:val="20"/>
              </w:rPr>
              <w:t>4</w:t>
            </w:r>
          </w:p>
        </w:tc>
      </w:tr>
      <w:tr w:rsidR="00473380" w:rsidRPr="00862BD9" w:rsidTr="006B7210">
        <w:tc>
          <w:tcPr>
            <w:tcW w:w="2277" w:type="dxa"/>
          </w:tcPr>
          <w:p w:rsidR="00473380" w:rsidRPr="00862BD9" w:rsidRDefault="00473380" w:rsidP="00473380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lastRenderedPageBreak/>
              <w:t>Samarbeidsgruppa</w:t>
            </w:r>
          </w:p>
        </w:tc>
        <w:tc>
          <w:tcPr>
            <w:tcW w:w="1056" w:type="dxa"/>
          </w:tcPr>
          <w:p w:rsidR="00473380" w:rsidRPr="00862BD9" w:rsidRDefault="00BF6906" w:rsidP="00473380">
            <w:pPr>
              <w:pStyle w:val="Vanliginnrykk"/>
              <w:ind w:left="0"/>
              <w:rPr>
                <w:color w:val="0066FF"/>
                <w:sz w:val="20"/>
              </w:rPr>
            </w:pPr>
            <w:r>
              <w:rPr>
                <w:color w:val="0066FF"/>
                <w:sz w:val="20"/>
              </w:rPr>
              <w:t>11</w:t>
            </w:r>
            <w:r w:rsidR="00473380" w:rsidRPr="00862BD9">
              <w:rPr>
                <w:color w:val="0066FF"/>
                <w:sz w:val="20"/>
              </w:rPr>
              <w:t>/202</w:t>
            </w:r>
            <w:r w:rsidR="00C52CE7">
              <w:rPr>
                <w:color w:val="0066FF"/>
                <w:sz w:val="20"/>
              </w:rPr>
              <w:t>3</w:t>
            </w:r>
          </w:p>
        </w:tc>
        <w:tc>
          <w:tcPr>
            <w:tcW w:w="1802" w:type="dxa"/>
          </w:tcPr>
          <w:p w:rsidR="00473380" w:rsidRPr="00BF6906" w:rsidRDefault="00473380" w:rsidP="00473380">
            <w:pPr>
              <w:pStyle w:val="Vanliginnrykk"/>
              <w:ind w:left="0"/>
              <w:jc w:val="both"/>
              <w:rPr>
                <w:b/>
                <w:color w:val="0066FF"/>
                <w:sz w:val="20"/>
              </w:rPr>
            </w:pPr>
          </w:p>
        </w:tc>
        <w:tc>
          <w:tcPr>
            <w:tcW w:w="3925" w:type="dxa"/>
          </w:tcPr>
          <w:p w:rsidR="00473380" w:rsidRPr="00473380" w:rsidRDefault="00473380" w:rsidP="00C70513">
            <w:pPr>
              <w:pStyle w:val="Vanliginnrykk"/>
              <w:rPr>
                <w:color w:val="0066FF"/>
                <w:sz w:val="20"/>
              </w:rPr>
            </w:pPr>
          </w:p>
        </w:tc>
      </w:tr>
    </w:tbl>
    <w:p w:rsidR="00E158FA" w:rsidRDefault="00E158FA" w:rsidP="0031433C">
      <w:pPr>
        <w:pStyle w:val="Overskrift2"/>
      </w:pPr>
    </w:p>
    <w:p w:rsidR="00E158FA" w:rsidRDefault="00E158FA" w:rsidP="00E158FA">
      <w:pPr>
        <w:rPr>
          <w:rFonts w:ascii="TheMixOffice" w:hAnsi="TheMixOffice"/>
          <w:sz w:val="28"/>
        </w:rPr>
      </w:pPr>
      <w:r>
        <w:br w:type="page"/>
      </w:r>
    </w:p>
    <w:p w:rsidR="00BC5B5B" w:rsidRPr="00190518" w:rsidRDefault="003D5D70" w:rsidP="00795EDF">
      <w:pPr>
        <w:pStyle w:val="Overskrift2"/>
        <w:rPr>
          <w:szCs w:val="22"/>
        </w:rPr>
      </w:pPr>
      <w:r>
        <w:lastRenderedPageBreak/>
        <w:t>Budsjettforslag ATP Gjøvik 2023</w:t>
      </w:r>
    </w:p>
    <w:p w:rsidR="00BC5B5B" w:rsidRDefault="00BC5B5B" w:rsidP="00BC5B5B"/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20"/>
        <w:gridCol w:w="1300"/>
        <w:gridCol w:w="2318"/>
      </w:tblGrid>
      <w:tr w:rsidR="00DA2E73" w:rsidRPr="003708FD" w:rsidTr="0027664D">
        <w:trPr>
          <w:trHeight w:val="63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5B" w:rsidRPr="003708FD" w:rsidRDefault="00BC5B5B" w:rsidP="0027664D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3708FD">
              <w:rPr>
                <w:rFonts w:cs="Calibri"/>
                <w:b/>
                <w:bCs/>
                <w:color w:val="000000"/>
                <w:szCs w:val="22"/>
              </w:rPr>
              <w:t>Inntekter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BC5B5B" w:rsidRPr="003708FD" w:rsidRDefault="00BC5B5B" w:rsidP="0027664D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3708FD">
              <w:rPr>
                <w:rFonts w:cs="Calibri"/>
                <w:b/>
                <w:bCs/>
                <w:color w:val="000000"/>
                <w:szCs w:val="22"/>
              </w:rPr>
              <w:t>Budsjett 202</w:t>
            </w:r>
            <w:r w:rsidR="009D22FF">
              <w:rPr>
                <w:rFonts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5B5B" w:rsidRPr="003708FD" w:rsidRDefault="009D22FF" w:rsidP="009D22FF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4E5EAF">
              <w:rPr>
                <w:rFonts w:cs="Calibri"/>
                <w:b/>
                <w:bCs/>
                <w:szCs w:val="22"/>
              </w:rPr>
              <w:t>Foreløpig regnskap</w:t>
            </w:r>
            <w:r w:rsidR="00BC5B5B" w:rsidRPr="004E5EAF">
              <w:rPr>
                <w:rFonts w:cs="Calibri"/>
                <w:b/>
                <w:bCs/>
                <w:szCs w:val="22"/>
              </w:rPr>
              <w:t xml:space="preserve"> 202</w:t>
            </w:r>
            <w:r w:rsidRPr="004E5EAF">
              <w:rPr>
                <w:rFonts w:cs="Calibri"/>
                <w:b/>
                <w:bCs/>
                <w:szCs w:val="22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5B" w:rsidRPr="003708FD" w:rsidRDefault="00BC5B5B" w:rsidP="0027664D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3708FD">
              <w:rPr>
                <w:rFonts w:cs="Calibri"/>
                <w:b/>
                <w:bCs/>
                <w:color w:val="000000"/>
                <w:szCs w:val="22"/>
              </w:rPr>
              <w:t>Kommentar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Bidrag Gjøvik kommune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B5B" w:rsidRPr="003708FD" w:rsidRDefault="007520B4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="00BC5B5B" w:rsidRPr="003708FD">
              <w:rPr>
                <w:rFonts w:cs="Calibri"/>
                <w:color w:val="000000"/>
                <w:szCs w:val="22"/>
              </w:rPr>
              <w:t>200</w:t>
            </w:r>
            <w:r w:rsidR="00BC5B5B">
              <w:rPr>
                <w:rFonts w:cs="Calibri"/>
                <w:color w:val="000000"/>
                <w:szCs w:val="22"/>
              </w:rPr>
              <w:t xml:space="preserve"> 000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Bidrag Statens vegvesen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B5B" w:rsidRPr="003708FD" w:rsidRDefault="007520B4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="009D22FF">
              <w:rPr>
                <w:rFonts w:cs="Calibri"/>
                <w:color w:val="000000"/>
                <w:szCs w:val="22"/>
              </w:rPr>
              <w:t>40 000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  <w:r w:rsidR="007520B4">
              <w:rPr>
                <w:rFonts w:cs="Calibri"/>
                <w:color w:val="000000"/>
                <w:szCs w:val="22"/>
              </w:rPr>
              <w:t>Ekstra bidrag til byutviklingskonferansen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Bidrag Innlandet Fylkeskommune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B5B" w:rsidRPr="003708FD" w:rsidRDefault="007520B4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="00BC5B5B">
              <w:rPr>
                <w:rFonts w:cs="Calibri"/>
                <w:color w:val="000000"/>
                <w:szCs w:val="22"/>
              </w:rPr>
              <w:t>200 000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F0" w:rsidRPr="003708FD" w:rsidRDefault="007D2BF0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Bidrag BVG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D2BF0" w:rsidRPr="003708FD" w:rsidRDefault="007D2BF0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BF0" w:rsidRPr="003708FD" w:rsidRDefault="007520B4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="007D2BF0">
              <w:rPr>
                <w:rFonts w:cs="Calibri"/>
                <w:color w:val="000000"/>
                <w:szCs w:val="22"/>
              </w:rPr>
              <w:t>99 999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F0" w:rsidRPr="003708FD" w:rsidRDefault="007D2BF0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A2E73" w:rsidRPr="003708FD" w:rsidTr="0027664D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B" w:rsidRPr="005F2B41" w:rsidRDefault="00BC5B5B" w:rsidP="0027664D">
            <w:pPr>
              <w:rPr>
                <w:rFonts w:cs="Calibri"/>
                <w:bCs/>
                <w:color w:val="000000"/>
                <w:szCs w:val="22"/>
              </w:rPr>
            </w:pPr>
            <w:r w:rsidRPr="005F2B41">
              <w:rPr>
                <w:rFonts w:cs="Calibri"/>
                <w:bCs/>
                <w:color w:val="000000"/>
                <w:szCs w:val="22"/>
              </w:rPr>
              <w:t>Bruk av fond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BC5B5B" w:rsidRPr="005F2B41" w:rsidRDefault="009D22FF" w:rsidP="0027664D">
            <w:pPr>
              <w:jc w:val="right"/>
              <w:rPr>
                <w:rFonts w:cs="Calibri"/>
                <w:bCs/>
                <w:color w:val="000000"/>
                <w:szCs w:val="22"/>
              </w:rPr>
            </w:pPr>
            <w:r>
              <w:rPr>
                <w:rFonts w:cs="Calibri"/>
                <w:bCs/>
                <w:color w:val="000000"/>
                <w:szCs w:val="22"/>
              </w:rPr>
              <w:t>915 000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C5B5B" w:rsidRPr="007520B4" w:rsidRDefault="007520B4" w:rsidP="0027664D">
            <w:pPr>
              <w:jc w:val="right"/>
              <w:rPr>
                <w:rFonts w:cs="Calibri"/>
                <w:bCs/>
                <w:color w:val="000000"/>
                <w:szCs w:val="22"/>
              </w:rPr>
            </w:pPr>
            <w:r w:rsidRPr="007520B4">
              <w:rPr>
                <w:rFonts w:cs="Calibri"/>
                <w:bCs/>
                <w:color w:val="000000"/>
                <w:szCs w:val="22"/>
              </w:rPr>
              <w:t>-</w:t>
            </w:r>
            <w:r w:rsidR="009D22FF" w:rsidRPr="007520B4">
              <w:rPr>
                <w:rFonts w:cs="Calibri"/>
                <w:bCs/>
                <w:color w:val="000000"/>
                <w:szCs w:val="22"/>
              </w:rPr>
              <w:t>40</w:t>
            </w:r>
            <w:r w:rsidRPr="007520B4">
              <w:rPr>
                <w:rFonts w:cs="Calibri"/>
                <w:bCs/>
                <w:color w:val="000000"/>
                <w:szCs w:val="22"/>
              </w:rPr>
              <w:t>1 359,05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B" w:rsidRPr="003708FD" w:rsidRDefault="007520B4" w:rsidP="0027664D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Finasiering mulighetsstudie Bjørnsons gate / Hunnsvegen</w:t>
            </w:r>
          </w:p>
        </w:tc>
      </w:tr>
      <w:tr w:rsidR="00DA2E73" w:rsidRPr="003708FD" w:rsidTr="0027664D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3708FD">
              <w:rPr>
                <w:rFonts w:cs="Calibri"/>
                <w:b/>
                <w:bCs/>
                <w:color w:val="000000"/>
                <w:szCs w:val="22"/>
              </w:rPr>
              <w:t>Sum inntekter. Driftsramme 202</w:t>
            </w:r>
            <w:r w:rsidR="00BE4593">
              <w:rPr>
                <w:rFonts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C5B5B" w:rsidRPr="003708FD" w:rsidRDefault="009D22FF" w:rsidP="0027664D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1 415</w:t>
            </w:r>
            <w:r w:rsidR="00BC5B5B" w:rsidRPr="003708FD">
              <w:rPr>
                <w:rFonts w:cs="Calibri"/>
                <w:b/>
                <w:bCs/>
                <w:color w:val="000000"/>
                <w:szCs w:val="22"/>
              </w:rPr>
              <w:t xml:space="preserve"> 000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B5B" w:rsidRPr="007520B4" w:rsidRDefault="007520B4" w:rsidP="0027664D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7520B4">
              <w:rPr>
                <w:rFonts w:cs="Calibri"/>
                <w:b/>
                <w:bCs/>
                <w:color w:val="000000"/>
                <w:szCs w:val="22"/>
              </w:rPr>
              <w:t>-</w:t>
            </w:r>
            <w:r w:rsidR="009D22FF" w:rsidRPr="007520B4">
              <w:rPr>
                <w:rFonts w:cs="Calibri"/>
                <w:b/>
                <w:bCs/>
                <w:color w:val="000000"/>
                <w:szCs w:val="22"/>
              </w:rPr>
              <w:t>94</w:t>
            </w:r>
            <w:r w:rsidRPr="007520B4">
              <w:rPr>
                <w:rFonts w:cs="Calibri"/>
                <w:b/>
                <w:bCs/>
                <w:color w:val="000000"/>
                <w:szCs w:val="22"/>
              </w:rPr>
              <w:t>1 358,05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A2E73" w:rsidRPr="003708FD" w:rsidTr="0027664D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A2E73" w:rsidRPr="003708FD" w:rsidTr="0027664D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3708FD">
              <w:rPr>
                <w:rFonts w:cs="Calibri"/>
                <w:b/>
                <w:bCs/>
                <w:color w:val="000000"/>
                <w:szCs w:val="22"/>
              </w:rPr>
              <w:t>Utgifter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3708FD">
              <w:rPr>
                <w:rFonts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11151 Bevertning møter/kurs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-10 000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B5B" w:rsidRPr="003708FD" w:rsidRDefault="007520B4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6 039,00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11206 Utgiftsdekning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B5B" w:rsidRPr="003708FD" w:rsidRDefault="00D3241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AB0" w:rsidRPr="00F35AB0" w:rsidRDefault="00F35AB0" w:rsidP="0027664D">
            <w:pPr>
              <w:rPr>
                <w:rFonts w:cs="Calibri"/>
                <w:color w:val="000000"/>
                <w:szCs w:val="22"/>
                <w:lang w:val="fr-FR"/>
              </w:rPr>
            </w:pPr>
            <w:r w:rsidRPr="00F35AB0">
              <w:rPr>
                <w:rFonts w:cs="Calibri"/>
                <w:color w:val="000000"/>
                <w:szCs w:val="22"/>
                <w:lang w:val="fr-FR"/>
              </w:rPr>
              <w:t>Diverse (arrangement, seminar m.m.)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</w:tcPr>
          <w:p w:rsidR="00F35AB0" w:rsidRPr="003708FD" w:rsidRDefault="00F35AB0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5AB0" w:rsidRDefault="00483BD5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</w:t>
            </w:r>
            <w:r w:rsidR="007370CE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590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AB0" w:rsidRDefault="00483BD5" w:rsidP="0027664D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Trykk byregnskap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5B" w:rsidRPr="003708FD" w:rsidRDefault="0007587D" w:rsidP="0027664D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Revisjon «Visjon Gjøvik 2030»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BC5B5B" w:rsidRPr="003708FD" w:rsidRDefault="0007587D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-75 00</w:t>
            </w:r>
            <w:r w:rsidR="00BC5B5B" w:rsidRPr="003708FD">
              <w:rPr>
                <w:rFonts w:cs="Calibri"/>
                <w:color w:val="000000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3BD5" w:rsidRPr="00D3241B" w:rsidRDefault="00483BD5" w:rsidP="00483BD5">
            <w:pPr>
              <w:jc w:val="right"/>
              <w:rPr>
                <w:rFonts w:cs="Calibri"/>
                <w:b/>
                <w:color w:val="000000"/>
                <w:szCs w:val="22"/>
              </w:rPr>
            </w:pPr>
          </w:p>
          <w:p w:rsidR="00BC5B5B" w:rsidRPr="00D3241B" w:rsidRDefault="00BC5B5B" w:rsidP="0027664D">
            <w:pPr>
              <w:jc w:val="right"/>
              <w:rPr>
                <w:rFonts w:cs="Calibri"/>
                <w:b/>
                <w:color w:val="000000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11709 Diverse transport og driftutg.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Byutviklingskonferansen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BC5B5B" w:rsidRPr="003708FD" w:rsidRDefault="00BC5B5B" w:rsidP="00D3079B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="000154C4">
              <w:rPr>
                <w:rFonts w:cs="Calibri"/>
                <w:color w:val="000000"/>
                <w:szCs w:val="22"/>
              </w:rPr>
              <w:t>210 000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B5B" w:rsidRPr="003708FD" w:rsidRDefault="006A75B8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="00E70712">
              <w:rPr>
                <w:rFonts w:cs="Calibri"/>
                <w:color w:val="000000"/>
                <w:szCs w:val="22"/>
              </w:rPr>
              <w:t>2</w:t>
            </w:r>
            <w:r w:rsidR="007520B4">
              <w:rPr>
                <w:rFonts w:cs="Calibri"/>
                <w:color w:val="000000"/>
                <w:szCs w:val="22"/>
              </w:rPr>
              <w:t>35 500,00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  <w:r w:rsidR="000154C4" w:rsidRPr="000154C4">
              <w:rPr>
                <w:rFonts w:cs="Calibri"/>
                <w:color w:val="000000"/>
                <w:szCs w:val="22"/>
              </w:rPr>
              <w:t>369 739 kr totalt, 161 624 kr er deltageravgift, 208</w:t>
            </w:r>
            <w:r w:rsidR="000154C4">
              <w:rPr>
                <w:rFonts w:cs="Calibri"/>
                <w:color w:val="000000"/>
                <w:szCs w:val="22"/>
              </w:rPr>
              <w:t> </w:t>
            </w:r>
            <w:r w:rsidR="000154C4" w:rsidRPr="000154C4">
              <w:rPr>
                <w:rFonts w:cs="Calibri"/>
                <w:color w:val="000000"/>
                <w:szCs w:val="22"/>
              </w:rPr>
              <w:t>115</w:t>
            </w:r>
            <w:r w:rsidR="000154C4">
              <w:rPr>
                <w:rFonts w:cs="Calibri"/>
                <w:color w:val="000000"/>
                <w:szCs w:val="22"/>
              </w:rPr>
              <w:t xml:space="preserve"> kr</w:t>
            </w:r>
            <w:r w:rsidR="000154C4" w:rsidRPr="000154C4">
              <w:rPr>
                <w:rFonts w:cs="Calibri"/>
                <w:color w:val="000000"/>
                <w:szCs w:val="22"/>
              </w:rPr>
              <w:t xml:space="preserve"> fra ATP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Byregnskap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BC5B5B" w:rsidRPr="003708FD" w:rsidRDefault="000154C4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-203 000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5B5B" w:rsidRPr="003708FD" w:rsidRDefault="006A75B8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="000154C4">
              <w:rPr>
                <w:rFonts w:cs="Calibri"/>
                <w:color w:val="000000"/>
                <w:szCs w:val="22"/>
              </w:rPr>
              <w:t>247 29</w:t>
            </w:r>
            <w:r w:rsidR="00D3241B">
              <w:rPr>
                <w:rFonts w:cs="Calibri"/>
                <w:color w:val="000000"/>
                <w:szCs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5B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Utredninger/konsulenttjenester</w:t>
            </w:r>
          </w:p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br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BC5B5B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-</w:t>
            </w:r>
            <w:r w:rsidR="00DA2E73">
              <w:rPr>
                <w:rFonts w:cs="Calibri"/>
                <w:color w:val="000000"/>
                <w:szCs w:val="22"/>
              </w:rPr>
              <w:t>900 000</w:t>
            </w:r>
          </w:p>
          <w:p w:rsidR="006A75B8" w:rsidRDefault="006A75B8" w:rsidP="0027664D">
            <w:pPr>
              <w:jc w:val="right"/>
              <w:rPr>
                <w:rFonts w:cs="Calibri"/>
                <w:color w:val="000000"/>
                <w:szCs w:val="22"/>
              </w:rPr>
            </w:pPr>
          </w:p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5310" w:rsidRPr="008104F1" w:rsidRDefault="00BD5310" w:rsidP="00BD5310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8104F1">
              <w:rPr>
                <w:rFonts w:ascii="Calibri Light" w:hAnsi="Calibri Light" w:cs="Calibri Light"/>
                <w:color w:val="000000"/>
                <w:sz w:val="20"/>
              </w:rPr>
              <w:t>401 359,05</w:t>
            </w:r>
          </w:p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5B" w:rsidRDefault="00D3241B" w:rsidP="0027664D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1. Mulig</w:t>
            </w:r>
            <w:r w:rsidR="00DA2E73">
              <w:rPr>
                <w:rFonts w:cs="Calibri"/>
                <w:color w:val="000000"/>
                <w:szCs w:val="22"/>
              </w:rPr>
              <w:t>hetsstudie</w:t>
            </w:r>
            <w:r w:rsidR="00BC5B5B">
              <w:rPr>
                <w:rFonts w:cs="Calibri"/>
                <w:color w:val="000000"/>
                <w:szCs w:val="22"/>
              </w:rPr>
              <w:t xml:space="preserve"> for</w:t>
            </w:r>
            <w:r>
              <w:rPr>
                <w:rFonts w:cs="Calibri"/>
                <w:color w:val="000000"/>
                <w:szCs w:val="22"/>
              </w:rPr>
              <w:t xml:space="preserve"> ny sammenkobling Fv 33 og Rv 4</w:t>
            </w:r>
            <w:r w:rsidR="00DA2E73">
              <w:rPr>
                <w:rFonts w:cs="Calibri"/>
                <w:color w:val="000000"/>
                <w:szCs w:val="22"/>
              </w:rPr>
              <w:t>, rv.4 langs Mjøsstranda – innspill til ny rv.4</w:t>
            </w:r>
            <w:r>
              <w:rPr>
                <w:rFonts w:cs="Calibri"/>
                <w:color w:val="000000"/>
                <w:szCs w:val="22"/>
              </w:rPr>
              <w:t xml:space="preserve">, </w:t>
            </w:r>
            <w:r w:rsidR="00DA2E73">
              <w:rPr>
                <w:rFonts w:cs="Calibri"/>
                <w:color w:val="000000"/>
                <w:szCs w:val="22"/>
              </w:rPr>
              <w:t>8</w:t>
            </w:r>
            <w:r>
              <w:rPr>
                <w:rFonts w:cs="Calibri"/>
                <w:color w:val="000000"/>
                <w:szCs w:val="22"/>
              </w:rPr>
              <w:t>00 000</w:t>
            </w:r>
          </w:p>
          <w:p w:rsidR="00BC5B5B" w:rsidRPr="003708FD" w:rsidRDefault="00DA2E73" w:rsidP="0027664D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</w:t>
            </w:r>
            <w:r w:rsidR="00D3241B">
              <w:rPr>
                <w:rFonts w:cs="Calibri"/>
                <w:color w:val="000000"/>
                <w:szCs w:val="22"/>
              </w:rPr>
              <w:t xml:space="preserve">. </w:t>
            </w:r>
            <w:r w:rsidR="00F35AB0">
              <w:rPr>
                <w:rFonts w:cs="Calibri"/>
                <w:color w:val="000000"/>
                <w:szCs w:val="22"/>
              </w:rPr>
              <w:t>Mulighetsstudie Hunnsvegen/Bjørnsons gate</w:t>
            </w:r>
            <w:r>
              <w:rPr>
                <w:rFonts w:cs="Calibri"/>
                <w:color w:val="000000"/>
                <w:szCs w:val="22"/>
              </w:rPr>
              <w:t xml:space="preserve"> – videre oppfølging, 1</w:t>
            </w:r>
            <w:r w:rsidR="00F35AB0">
              <w:rPr>
                <w:rFonts w:cs="Calibri"/>
                <w:color w:val="000000"/>
                <w:szCs w:val="22"/>
              </w:rPr>
              <w:t>00 000</w:t>
            </w:r>
            <w:r w:rsidR="00BC5B5B">
              <w:rPr>
                <w:rFonts w:cs="Calibri"/>
                <w:color w:val="000000"/>
                <w:szCs w:val="22"/>
              </w:rPr>
              <w:t xml:space="preserve"> </w:t>
            </w:r>
          </w:p>
        </w:tc>
      </w:tr>
      <w:tr w:rsidR="00DA2E73" w:rsidRPr="003708FD" w:rsidTr="0027664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Avsetning bundet driftsfond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10" w:rsidRPr="008104F1" w:rsidRDefault="00BD5310" w:rsidP="00BD5310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8104F1">
              <w:rPr>
                <w:rFonts w:ascii="Calibri Light" w:hAnsi="Calibri Light" w:cs="Calibri Light"/>
                <w:color w:val="000000"/>
                <w:sz w:val="20"/>
              </w:rPr>
              <w:t>46 579,60</w:t>
            </w:r>
          </w:p>
          <w:p w:rsidR="00BC5B5B" w:rsidRPr="003708FD" w:rsidRDefault="00BC5B5B" w:rsidP="0027664D">
            <w:pPr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E37A6E">
            <w:pPr>
              <w:rPr>
                <w:rFonts w:cs="Calibri"/>
                <w:color w:val="000000"/>
                <w:szCs w:val="22"/>
              </w:rPr>
            </w:pPr>
            <w:r w:rsidRPr="003708FD">
              <w:rPr>
                <w:rFonts w:cs="Calibri"/>
                <w:color w:val="000000"/>
                <w:szCs w:val="22"/>
              </w:rPr>
              <w:t> </w:t>
            </w:r>
            <w:r w:rsidR="00E37A6E">
              <w:rPr>
                <w:rFonts w:cs="Calibri"/>
                <w:color w:val="000000"/>
                <w:szCs w:val="22"/>
              </w:rPr>
              <w:t>Ubrukte midler avsettes til ATP fond</w:t>
            </w:r>
          </w:p>
        </w:tc>
      </w:tr>
      <w:tr w:rsidR="00DA2E73" w:rsidRPr="003708FD" w:rsidTr="0027664D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3708FD">
              <w:rPr>
                <w:rFonts w:cs="Calibri"/>
                <w:b/>
                <w:bCs/>
                <w:color w:val="000000"/>
                <w:szCs w:val="22"/>
              </w:rPr>
              <w:t>Sum utgifter ATP samarbeid 202</w:t>
            </w:r>
            <w:r w:rsidR="003D5D70">
              <w:rPr>
                <w:rFonts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C5B5B" w:rsidRPr="003708FD" w:rsidRDefault="00F35AB0" w:rsidP="00DA2E73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 xml:space="preserve">-1 </w:t>
            </w:r>
            <w:r w:rsidR="00DA2E73">
              <w:rPr>
                <w:rFonts w:cs="Calibri"/>
                <w:b/>
                <w:bCs/>
                <w:szCs w:val="22"/>
              </w:rPr>
              <w:t>313</w:t>
            </w:r>
            <w:r w:rsidR="00BC5B5B" w:rsidRPr="00FF5BD6">
              <w:rPr>
                <w:rFonts w:cs="Calibri"/>
                <w:b/>
                <w:bCs/>
                <w:szCs w:val="22"/>
              </w:rPr>
              <w:t xml:space="preserve"> 000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10" w:rsidRPr="008104F1" w:rsidRDefault="00BD5310" w:rsidP="00BD531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8104F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941 358,05</w:t>
            </w:r>
          </w:p>
          <w:p w:rsidR="00BC5B5B" w:rsidRPr="003708FD" w:rsidRDefault="00BC5B5B" w:rsidP="0027664D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bookmarkStart w:id="3" w:name="_GoBack"/>
            <w:bookmarkEnd w:id="3"/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B" w:rsidRPr="003708FD" w:rsidRDefault="00BC5B5B" w:rsidP="0027664D">
            <w:pPr>
              <w:rPr>
                <w:rFonts w:cs="Calibri"/>
                <w:color w:val="000000"/>
                <w:szCs w:val="22"/>
              </w:rPr>
            </w:pPr>
          </w:p>
        </w:tc>
      </w:tr>
    </w:tbl>
    <w:p w:rsidR="00BC5B5B" w:rsidRDefault="00BC5B5B" w:rsidP="00BC5B5B">
      <w:pPr>
        <w:rPr>
          <w:szCs w:val="22"/>
        </w:rPr>
      </w:pPr>
    </w:p>
    <w:p w:rsidR="00BC5B5B" w:rsidRPr="00A430D0" w:rsidRDefault="00BC5B5B" w:rsidP="00BC5B5B">
      <w:pPr>
        <w:rPr>
          <w:szCs w:val="22"/>
        </w:rPr>
      </w:pPr>
    </w:p>
    <w:p w:rsidR="00BC5B5B" w:rsidRDefault="00BC5B5B">
      <w:pPr>
        <w:rPr>
          <w:rFonts w:ascii="TheMixOffice" w:hAnsi="TheMixOffice"/>
          <w:b/>
          <w:sz w:val="28"/>
        </w:rPr>
      </w:pPr>
      <w:r>
        <w:br w:type="page"/>
      </w:r>
    </w:p>
    <w:p w:rsidR="008435A1" w:rsidRDefault="008435A1" w:rsidP="008435A1">
      <w:pPr>
        <w:pStyle w:val="Overskrift2"/>
      </w:pPr>
      <w:r>
        <w:lastRenderedPageBreak/>
        <w:t>Aktivitetsplan for Sykkelbyen Gjøvik 2023</w:t>
      </w:r>
    </w:p>
    <w:p w:rsidR="008435A1" w:rsidRDefault="008435A1" w:rsidP="008435A1">
      <w:pPr>
        <w:rPr>
          <w:color w:val="FF0000"/>
        </w:rPr>
      </w:pPr>
      <w:r w:rsidRPr="002866A9">
        <w:t>Avsatte investeringsmidler til sykkel</w:t>
      </w:r>
      <w:r>
        <w:t>by</w:t>
      </w:r>
      <w:r w:rsidRPr="002866A9">
        <w:t xml:space="preserve">prosjekter fra </w:t>
      </w:r>
      <w:r>
        <w:t>Gjøvik kommune utgjør kroner 2 millioner i 2023. Innlandet fylkeskommune har i Handlingsprogrammet for fylkesveger 2022-2025 bevilget kroner 6 millioner til Sykkelbyen Gjøvik i kommende fireårsperiode. Midlene må brukes på sykkeltiltak langs fylkesveg.</w:t>
      </w:r>
    </w:p>
    <w:p w:rsidR="008435A1" w:rsidRDefault="008435A1" w:rsidP="008435A1">
      <w:pPr>
        <w:rPr>
          <w:color w:val="FF0000"/>
        </w:rPr>
      </w:pPr>
    </w:p>
    <w:p w:rsidR="008435A1" w:rsidRDefault="008435A1" w:rsidP="008435A1">
      <w:pPr>
        <w:rPr>
          <w:rFonts w:cs="Calibri"/>
        </w:rPr>
      </w:pPr>
      <w:r w:rsidRPr="002866A9">
        <w:t xml:space="preserve">Beløpet tilsier at det bare vil være relativt små prosjekter som kan realiseres ved bruk av disse midlene. Større prosjekter som kan bedre forholdene for syklister, må innarbeides i andre vegplaner. </w:t>
      </w:r>
      <w:r w:rsidRPr="000E3542">
        <w:rPr>
          <w:rFonts w:cs="Calibri"/>
        </w:rPr>
        <w:t xml:space="preserve">Sentralt her er: </w:t>
      </w:r>
    </w:p>
    <w:p w:rsidR="008435A1" w:rsidRPr="000E3542" w:rsidRDefault="008435A1" w:rsidP="008435A1">
      <w:pPr>
        <w:rPr>
          <w:rFonts w:cs="Calibri"/>
        </w:rPr>
      </w:pPr>
    </w:p>
    <w:p w:rsidR="008435A1" w:rsidRPr="00AF6E53" w:rsidRDefault="008435A1" w:rsidP="008435A1">
      <w:pPr>
        <w:pStyle w:val="Listeavsnitt"/>
        <w:numPr>
          <w:ilvl w:val="0"/>
          <w:numId w:val="8"/>
        </w:numPr>
        <w:spacing w:line="276" w:lineRule="auto"/>
        <w:rPr>
          <w:rFonts w:cs="Calibri"/>
        </w:rPr>
      </w:pPr>
      <w:r w:rsidRPr="00AF6E53">
        <w:rPr>
          <w:rFonts w:cs="Calibri"/>
        </w:rPr>
        <w:t xml:space="preserve">Opprustingsplan for kommunale veger. </w:t>
      </w:r>
    </w:p>
    <w:p w:rsidR="008435A1" w:rsidRPr="00AF6E53" w:rsidRDefault="008435A1" w:rsidP="008435A1">
      <w:pPr>
        <w:pStyle w:val="Listeavsnitt"/>
        <w:numPr>
          <w:ilvl w:val="0"/>
          <w:numId w:val="8"/>
        </w:numPr>
        <w:spacing w:line="276" w:lineRule="auto"/>
        <w:rPr>
          <w:rFonts w:cs="Calibri"/>
        </w:rPr>
      </w:pPr>
      <w:r w:rsidRPr="00AF6E53">
        <w:rPr>
          <w:rFonts w:cs="Calibri"/>
        </w:rPr>
        <w:t>Handlingsprogram for fylkesveger</w:t>
      </w:r>
      <w:r>
        <w:rPr>
          <w:rFonts w:cs="Calibri"/>
        </w:rPr>
        <w:t>.</w:t>
      </w:r>
    </w:p>
    <w:p w:rsidR="008435A1" w:rsidRDefault="008435A1" w:rsidP="008435A1">
      <w:pPr>
        <w:pStyle w:val="Listeavsnitt"/>
        <w:numPr>
          <w:ilvl w:val="0"/>
          <w:numId w:val="8"/>
        </w:numPr>
        <w:spacing w:line="276" w:lineRule="auto"/>
        <w:rPr>
          <w:rFonts w:cs="Calibri"/>
        </w:rPr>
      </w:pPr>
      <w:r>
        <w:rPr>
          <w:rFonts w:cs="Calibri"/>
        </w:rPr>
        <w:t>Nasjonal Transportplan.</w:t>
      </w:r>
    </w:p>
    <w:p w:rsidR="008435A1" w:rsidRPr="0008791C" w:rsidRDefault="008435A1" w:rsidP="008435A1">
      <w:pPr>
        <w:pStyle w:val="Listeavsnitt"/>
        <w:spacing w:line="276" w:lineRule="auto"/>
        <w:rPr>
          <w:rFonts w:cs="Calibri"/>
        </w:rPr>
      </w:pPr>
    </w:p>
    <w:p w:rsidR="008435A1" w:rsidRDefault="008435A1" w:rsidP="008435A1">
      <w:r>
        <w:t xml:space="preserve">Tabellen under viser prioriterte arbeidsoppgaver for Sykkelbyen Gjøvik i 2023. Nye saker/temaer kan komme til i løpet av året. </w:t>
      </w:r>
    </w:p>
    <w:p w:rsidR="008435A1" w:rsidRDefault="008435A1" w:rsidP="008435A1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256"/>
        <w:gridCol w:w="2400"/>
        <w:gridCol w:w="1994"/>
        <w:gridCol w:w="1417"/>
      </w:tblGrid>
      <w:tr w:rsidR="008435A1" w:rsidRPr="001869AA" w:rsidTr="00C94BBB">
        <w:tc>
          <w:tcPr>
            <w:tcW w:w="3256" w:type="dxa"/>
          </w:tcPr>
          <w:p w:rsidR="008435A1" w:rsidRPr="001869AA" w:rsidRDefault="008435A1" w:rsidP="00C94BBB">
            <w:pPr>
              <w:pStyle w:val="Vanliginnrykk"/>
              <w:ind w:left="0"/>
              <w:jc w:val="center"/>
              <w:rPr>
                <w:b/>
                <w:sz w:val="20"/>
              </w:rPr>
            </w:pPr>
            <w:r w:rsidRPr="001869AA">
              <w:rPr>
                <w:b/>
                <w:sz w:val="20"/>
              </w:rPr>
              <w:t>Tema/Sak</w:t>
            </w:r>
          </w:p>
        </w:tc>
        <w:tc>
          <w:tcPr>
            <w:tcW w:w="2400" w:type="dxa"/>
          </w:tcPr>
          <w:p w:rsidR="008435A1" w:rsidRPr="001869AA" w:rsidRDefault="008435A1" w:rsidP="00C94BBB">
            <w:pPr>
              <w:pStyle w:val="Vanliginnrykk"/>
              <w:ind w:left="0"/>
              <w:jc w:val="center"/>
              <w:rPr>
                <w:b/>
                <w:sz w:val="20"/>
              </w:rPr>
            </w:pPr>
            <w:r w:rsidRPr="001869AA">
              <w:rPr>
                <w:b/>
                <w:sz w:val="20"/>
              </w:rPr>
              <w:t>Kommentar/</w:t>
            </w:r>
            <w:r w:rsidRPr="001869AA">
              <w:rPr>
                <w:b/>
                <w:sz w:val="20"/>
              </w:rPr>
              <w:br/>
              <w:t>Informasjon</w:t>
            </w:r>
          </w:p>
        </w:tc>
        <w:tc>
          <w:tcPr>
            <w:tcW w:w="1994" w:type="dxa"/>
          </w:tcPr>
          <w:p w:rsidR="008435A1" w:rsidRPr="001869AA" w:rsidRDefault="008435A1" w:rsidP="00C94BBB">
            <w:pPr>
              <w:pStyle w:val="Vanliginnrykk"/>
              <w:ind w:left="0"/>
              <w:jc w:val="center"/>
              <w:rPr>
                <w:b/>
                <w:sz w:val="20"/>
              </w:rPr>
            </w:pPr>
            <w:r w:rsidRPr="001869AA">
              <w:rPr>
                <w:b/>
                <w:sz w:val="20"/>
              </w:rPr>
              <w:t>Ansvar</w:t>
            </w:r>
          </w:p>
        </w:tc>
        <w:tc>
          <w:tcPr>
            <w:tcW w:w="1417" w:type="dxa"/>
          </w:tcPr>
          <w:p w:rsidR="008435A1" w:rsidRPr="001869AA" w:rsidRDefault="008435A1" w:rsidP="00C94BBB">
            <w:pPr>
              <w:pStyle w:val="Vanliginnrykk"/>
              <w:ind w:left="0"/>
              <w:jc w:val="center"/>
              <w:rPr>
                <w:b/>
                <w:sz w:val="20"/>
              </w:rPr>
            </w:pPr>
            <w:r w:rsidRPr="001869AA">
              <w:rPr>
                <w:b/>
                <w:sz w:val="20"/>
              </w:rPr>
              <w:t>Tidsfrist/</w:t>
            </w:r>
            <w:r w:rsidRPr="001869AA">
              <w:rPr>
                <w:b/>
                <w:sz w:val="20"/>
              </w:rPr>
              <w:br/>
              <w:t>Fremdrift</w:t>
            </w:r>
          </w:p>
        </w:tc>
      </w:tr>
      <w:tr w:rsidR="008435A1" w:rsidRPr="000921D7" w:rsidTr="00C94BBB">
        <w:tc>
          <w:tcPr>
            <w:tcW w:w="3256" w:type="dxa"/>
          </w:tcPr>
          <w:p w:rsidR="008435A1" w:rsidRDefault="008435A1" w:rsidP="00C94BBB">
            <w:pPr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Revisjon av Byvisjon Gjøvik 2030</w:t>
            </w:r>
          </w:p>
        </w:tc>
        <w:tc>
          <w:tcPr>
            <w:tcW w:w="2400" w:type="dxa"/>
          </w:tcPr>
          <w:p w:rsidR="008435A1" w:rsidRPr="000921D7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 xml:space="preserve">Byvisjonen for Gjøvik skal revideres og arbeidsgruppen for Sykkelbyen Gjøvik kommer med innspill i forhold til den helhetlige visjonen for Gjøvik 2040 og 2050. </w:t>
            </w:r>
          </w:p>
        </w:tc>
        <w:tc>
          <w:tcPr>
            <w:tcW w:w="1994" w:type="dxa"/>
          </w:tcPr>
          <w:p w:rsidR="008435A1" w:rsidRPr="000921D7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>Gjøvik kommune.</w:t>
            </w:r>
          </w:p>
        </w:tc>
        <w:tc>
          <w:tcPr>
            <w:tcW w:w="1417" w:type="dxa"/>
          </w:tcPr>
          <w:p w:rsidR="008435A1" w:rsidRPr="000921D7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>Første halvdel 2023</w:t>
            </w:r>
          </w:p>
        </w:tc>
      </w:tr>
      <w:tr w:rsidR="008435A1" w:rsidRPr="000921D7" w:rsidTr="00C94BBB">
        <w:tc>
          <w:tcPr>
            <w:tcW w:w="3256" w:type="dxa"/>
          </w:tcPr>
          <w:p w:rsidR="008435A1" w:rsidRDefault="008435A1" w:rsidP="00C94BBB">
            <w:pPr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Revisjon av Hovednett for Sykkel</w:t>
            </w:r>
          </w:p>
        </w:tc>
        <w:tc>
          <w:tcPr>
            <w:tcW w:w="2400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>Revidere parallelt med byvisjon-arbeidet</w:t>
            </w:r>
          </w:p>
        </w:tc>
        <w:tc>
          <w:tcPr>
            <w:tcW w:w="1994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 xml:space="preserve">Gjøvik kommune </w:t>
            </w:r>
          </w:p>
        </w:tc>
        <w:tc>
          <w:tcPr>
            <w:tcW w:w="1417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 xml:space="preserve">Første halvdel </w:t>
            </w:r>
          </w:p>
        </w:tc>
      </w:tr>
      <w:tr w:rsidR="008435A1" w:rsidRPr="000921D7" w:rsidTr="00C94BBB">
        <w:tc>
          <w:tcPr>
            <w:tcW w:w="3256" w:type="dxa"/>
          </w:tcPr>
          <w:p w:rsidR="008435A1" w:rsidRPr="000921D7" w:rsidRDefault="008435A1" w:rsidP="00C94BBB">
            <w:pPr>
              <w:rPr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ATP-</w:t>
            </w:r>
            <w:r w:rsidRPr="000921D7">
              <w:rPr>
                <w:rFonts w:cs="Calibri"/>
                <w:color w:val="000000"/>
                <w:sz w:val="20"/>
              </w:rPr>
              <w:t xml:space="preserve">prosjekt: Sykkelhotell </w:t>
            </w:r>
            <w:r>
              <w:rPr>
                <w:rFonts w:cs="Calibri"/>
                <w:color w:val="000000"/>
                <w:sz w:val="20"/>
              </w:rPr>
              <w:t>i sentrum</w:t>
            </w:r>
          </w:p>
          <w:p w:rsidR="008435A1" w:rsidRPr="000921D7" w:rsidRDefault="008435A1" w:rsidP="00C94BBB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2400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 w:rsidRPr="000921D7">
              <w:rPr>
                <w:sz w:val="20"/>
              </w:rPr>
              <w:t>Det er mottatt tilsk</w:t>
            </w:r>
            <w:r>
              <w:rPr>
                <w:sz w:val="20"/>
              </w:rPr>
              <w:t>udd på 3 mill. kro</w:t>
            </w:r>
            <w:r w:rsidR="00A54A98">
              <w:rPr>
                <w:sz w:val="20"/>
              </w:rPr>
              <w:t>ner til sykkelhotell i sentrum.</w:t>
            </w:r>
          </w:p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</w:p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 xml:space="preserve">Det arbeides videre med to konkrete lokasjoner. </w:t>
            </w:r>
          </w:p>
          <w:p w:rsidR="008435A1" w:rsidRPr="000921D7" w:rsidRDefault="008435A1" w:rsidP="00C94BBB">
            <w:pPr>
              <w:pStyle w:val="Vanliginnrykk"/>
              <w:ind w:left="0"/>
              <w:rPr>
                <w:sz w:val="20"/>
              </w:rPr>
            </w:pPr>
          </w:p>
        </w:tc>
        <w:tc>
          <w:tcPr>
            <w:tcW w:w="1994" w:type="dxa"/>
          </w:tcPr>
          <w:p w:rsidR="008435A1" w:rsidRPr="000921D7" w:rsidRDefault="008435A1" w:rsidP="00C94BBB">
            <w:pPr>
              <w:pStyle w:val="Vanliginnrykk"/>
              <w:ind w:left="0"/>
              <w:rPr>
                <w:sz w:val="20"/>
              </w:rPr>
            </w:pPr>
            <w:r w:rsidRPr="000921D7">
              <w:rPr>
                <w:sz w:val="20"/>
              </w:rPr>
              <w:t>Gjøvik kommune.</w:t>
            </w:r>
          </w:p>
        </w:tc>
        <w:tc>
          <w:tcPr>
            <w:tcW w:w="1417" w:type="dxa"/>
          </w:tcPr>
          <w:p w:rsidR="008435A1" w:rsidRPr="000921D7" w:rsidRDefault="008435A1" w:rsidP="00C94BBB">
            <w:pPr>
              <w:pStyle w:val="Vanliginnrykk"/>
              <w:ind w:left="0"/>
              <w:rPr>
                <w:sz w:val="20"/>
              </w:rPr>
            </w:pPr>
            <w:r w:rsidRPr="000921D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</w:p>
        </w:tc>
      </w:tr>
      <w:tr w:rsidR="008435A1" w:rsidRPr="000921D7" w:rsidTr="00C94BBB">
        <w:tc>
          <w:tcPr>
            <w:tcW w:w="3256" w:type="dxa"/>
          </w:tcPr>
          <w:p w:rsidR="008435A1" w:rsidRPr="00BF1C7D" w:rsidRDefault="008435A1" w:rsidP="00C94BBB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BF1C7D">
              <w:rPr>
                <w:rFonts w:asciiTheme="minorHAnsi" w:hAnsiTheme="minorHAnsi" w:cs="Calibri Light"/>
              </w:rPr>
              <w:t xml:space="preserve">Innspill til aktuelle prosjekter og involvering i planarbeid i tidlig fase. </w:t>
            </w:r>
          </w:p>
        </w:tc>
        <w:tc>
          <w:tcPr>
            <w:tcW w:w="2400" w:type="dxa"/>
          </w:tcPr>
          <w:p w:rsidR="008435A1" w:rsidRPr="000921D7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rFonts w:ascii="Calibri Light" w:hAnsi="Calibri Light" w:cs="Calibri Light"/>
              </w:rPr>
              <w:t>M</w:t>
            </w:r>
            <w:r w:rsidRPr="00912AF7">
              <w:rPr>
                <w:rFonts w:ascii="Calibri Light" w:hAnsi="Calibri Light" w:cs="Calibri Light"/>
              </w:rPr>
              <w:t>ulighetsstudie for Hunnsvegen / Bjørnsons gate</w:t>
            </w:r>
            <w:r>
              <w:rPr>
                <w:rFonts w:ascii="Calibri Light" w:hAnsi="Calibri Light" w:cs="Calibri Light"/>
              </w:rPr>
              <w:t xml:space="preserve">, RV4, Storgata, </w:t>
            </w:r>
            <w:r w:rsidRPr="00871E53">
              <w:rPr>
                <w:rFonts w:ascii="Calibri Light" w:hAnsi="Calibri Light" w:cs="Calibri Light"/>
              </w:rPr>
              <w:t>sentrumsnært parkeringsanlegg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297EB5">
              <w:rPr>
                <w:rFonts w:ascii="Calibri Light" w:hAnsi="Calibri Light" w:cs="Calibri"/>
              </w:rPr>
              <w:t xml:space="preserve">handlingsprogram for Gatebruksplan, planarbeid Strandgata Sør og Raufossvegen, </w:t>
            </w:r>
            <w:r>
              <w:rPr>
                <w:rFonts w:ascii="Calibri Light" w:hAnsi="Calibri Light" w:cs="Calibri"/>
              </w:rPr>
              <w:t>Hunton</w:t>
            </w:r>
            <w:r w:rsidRPr="00297EB5">
              <w:rPr>
                <w:rFonts w:ascii="Calibri Light" w:hAnsi="Calibri Light" w:cs="Calibri"/>
              </w:rPr>
              <w:t>stranda, klimavennlig mobilitetsløsninger Stensjordet</w:t>
            </w:r>
          </w:p>
        </w:tc>
        <w:tc>
          <w:tcPr>
            <w:tcW w:w="1994" w:type="dxa"/>
          </w:tcPr>
          <w:p w:rsidR="008435A1" w:rsidRPr="000921D7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 xml:space="preserve">Gjøvik kommune og Innlandet fylkeskommue. </w:t>
            </w:r>
          </w:p>
        </w:tc>
        <w:tc>
          <w:tcPr>
            <w:tcW w:w="1417" w:type="dxa"/>
          </w:tcPr>
          <w:p w:rsidR="008435A1" w:rsidRPr="000921D7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8435A1" w:rsidRPr="000921D7" w:rsidTr="00C94BBB">
        <w:tc>
          <w:tcPr>
            <w:tcW w:w="3256" w:type="dxa"/>
          </w:tcPr>
          <w:p w:rsidR="008435A1" w:rsidRPr="00E70712" w:rsidRDefault="008435A1" w:rsidP="00C94BBB">
            <w:pPr>
              <w:rPr>
                <w:sz w:val="20"/>
              </w:rPr>
            </w:pPr>
            <w:r w:rsidRPr="00E70712">
              <w:rPr>
                <w:sz w:val="20"/>
              </w:rPr>
              <w:t xml:space="preserve">Utvidelse av bysykkelordningen med 2-5 nye ladestasjoner </w:t>
            </w:r>
          </w:p>
        </w:tc>
        <w:tc>
          <w:tcPr>
            <w:tcW w:w="2400" w:type="dxa"/>
          </w:tcPr>
          <w:p w:rsidR="008435A1" w:rsidRDefault="008435A1" w:rsidP="00C94BB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Utplassering av to nye ladestasjonerble ferdigstilt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høsten 2022. Videre planlegging av flere ladestasjoner skjer i starten av 2023 for utplassering ila sommeren.</w:t>
            </w:r>
          </w:p>
        </w:tc>
        <w:tc>
          <w:tcPr>
            <w:tcW w:w="1994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Gjøvik kommune. </w:t>
            </w:r>
          </w:p>
        </w:tc>
        <w:tc>
          <w:tcPr>
            <w:tcW w:w="1417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8435A1" w:rsidRPr="000921D7" w:rsidTr="00C94BBB">
        <w:tc>
          <w:tcPr>
            <w:tcW w:w="3256" w:type="dxa"/>
          </w:tcPr>
          <w:p w:rsidR="008435A1" w:rsidRPr="0003250C" w:rsidRDefault="008435A1" w:rsidP="00C94BBB">
            <w:pPr>
              <w:rPr>
                <w:szCs w:val="22"/>
              </w:rPr>
            </w:pPr>
            <w:r>
              <w:rPr>
                <w:sz w:val="20"/>
                <w:szCs w:val="22"/>
              </w:rPr>
              <w:t>Videreføring av Vel</w:t>
            </w:r>
            <w:r w:rsidRPr="0003250C">
              <w:rPr>
                <w:sz w:val="20"/>
                <w:szCs w:val="22"/>
              </w:rPr>
              <w:t xml:space="preserve">reist-prosjektet </w:t>
            </w:r>
          </w:p>
        </w:tc>
        <w:tc>
          <w:tcPr>
            <w:tcW w:w="2400" w:type="dxa"/>
          </w:tcPr>
          <w:p w:rsidR="008435A1" w:rsidRDefault="008435A1" w:rsidP="00C94BB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Gjøvik kommune har fått klimasats-midler for å videreføre en regional Velreist-kampanje i 2023. </w:t>
            </w:r>
          </w:p>
        </w:tc>
        <w:tc>
          <w:tcPr>
            <w:tcW w:w="1994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 xml:space="preserve">Samarbeid med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Østre og Vestre Toten, Hamar og Ringsaker (Kongsvinger)</w:t>
            </w:r>
          </w:p>
        </w:tc>
        <w:tc>
          <w:tcPr>
            <w:tcW w:w="1417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8435A1" w:rsidRPr="000921D7" w:rsidTr="00C94BBB">
        <w:tc>
          <w:tcPr>
            <w:tcW w:w="3256" w:type="dxa"/>
          </w:tcPr>
          <w:p w:rsidR="008435A1" w:rsidRDefault="008435A1" w:rsidP="00C94BBB">
            <w:pPr>
              <w:rPr>
                <w:rFonts w:cs="Calibri"/>
                <w:color w:val="000000"/>
                <w:sz w:val="20"/>
              </w:rPr>
            </w:pPr>
            <w:r>
              <w:br w:type="page"/>
            </w:r>
            <w:r>
              <w:rPr>
                <w:rFonts w:cs="Calibri"/>
                <w:color w:val="000000"/>
                <w:sz w:val="20"/>
              </w:rPr>
              <w:t>Gjennomføre kampanjer og informasjonsarbeid for sykkel</w:t>
            </w:r>
          </w:p>
        </w:tc>
        <w:tc>
          <w:tcPr>
            <w:tcW w:w="2400" w:type="dxa"/>
          </w:tcPr>
          <w:p w:rsidR="008435A1" w:rsidRPr="00E027C9" w:rsidRDefault="008435A1" w:rsidP="00C94BB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Gjennomføring av sykkelkampanje våren 2023. Planlegging og gjennomføring koordineres med Sykkelnettverket i Innlandet fylkeskommune om vinterkampanje. Andre kampanjer og annet informasjonsarbeid kan komme til.  </w:t>
            </w:r>
          </w:p>
        </w:tc>
        <w:tc>
          <w:tcPr>
            <w:tcW w:w="1994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 xml:space="preserve">Gjøvik kommune. </w:t>
            </w:r>
          </w:p>
        </w:tc>
        <w:tc>
          <w:tcPr>
            <w:tcW w:w="1417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>Vår 2023</w:t>
            </w:r>
          </w:p>
        </w:tc>
      </w:tr>
      <w:tr w:rsidR="008435A1" w:rsidRPr="000921D7" w:rsidTr="00C94BBB">
        <w:tc>
          <w:tcPr>
            <w:tcW w:w="3256" w:type="dxa"/>
          </w:tcPr>
          <w:p w:rsidR="008435A1" w:rsidRDefault="008435A1" w:rsidP="00C94BBB">
            <w:r>
              <w:t xml:space="preserve">Deltagelse i Sykkelbynettverk Innlandet </w:t>
            </w:r>
          </w:p>
        </w:tc>
        <w:tc>
          <w:tcPr>
            <w:tcW w:w="2400" w:type="dxa"/>
          </w:tcPr>
          <w:p w:rsidR="008435A1" w:rsidRDefault="008435A1" w:rsidP="00C94BB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Det er planlagt 4 nettverksmøter i 2023</w:t>
            </w:r>
          </w:p>
        </w:tc>
        <w:tc>
          <w:tcPr>
            <w:tcW w:w="1994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 xml:space="preserve">På Gjøvik i november </w:t>
            </w:r>
          </w:p>
        </w:tc>
        <w:tc>
          <w:tcPr>
            <w:tcW w:w="1417" w:type="dxa"/>
          </w:tcPr>
          <w:p w:rsidR="008435A1" w:rsidRDefault="008435A1" w:rsidP="00C94BBB">
            <w:pPr>
              <w:pStyle w:val="Vanliginnrykk"/>
              <w:ind w:left="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</w:tbl>
    <w:p w:rsidR="008435A1" w:rsidRDefault="008435A1" w:rsidP="008435A1">
      <w:pPr>
        <w:pStyle w:val="Overskrift2"/>
      </w:pPr>
      <w:r>
        <w:t>Møteplan for Sykkelbyen Gjøvik</w:t>
      </w:r>
    </w:p>
    <w:p w:rsidR="008435A1" w:rsidRDefault="008435A1" w:rsidP="008435A1">
      <w:r>
        <w:t xml:space="preserve">I tabellen under vises et oppsett med forslag til møteplan 2023 for Sykkelbyen Gjøvik (svart skrift). I tillegg er Sykkelbyen Gjøvik en del av Sykkelbynettverket i Innlandet hvor det planlegges fire fellessamlinger i løpet av 2023. Dette inngår i møteplanen med grønn skrift. </w:t>
      </w:r>
    </w:p>
    <w:p w:rsidR="008435A1" w:rsidRDefault="008435A1" w:rsidP="008435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435A1" w:rsidRPr="006A6973" w:rsidTr="00C94BBB">
        <w:tc>
          <w:tcPr>
            <w:tcW w:w="2265" w:type="dxa"/>
          </w:tcPr>
          <w:p w:rsidR="008435A1" w:rsidRPr="006A6973" w:rsidRDefault="008435A1" w:rsidP="00C94BBB">
            <w:pPr>
              <w:rPr>
                <w:b/>
              </w:rPr>
            </w:pPr>
            <w:r w:rsidRPr="006A6973">
              <w:rPr>
                <w:b/>
              </w:rPr>
              <w:t>Møteforum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b/>
              </w:rPr>
            </w:pPr>
            <w:r w:rsidRPr="006A6973">
              <w:rPr>
                <w:b/>
              </w:rPr>
              <w:t>Møte nr.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b/>
              </w:rPr>
            </w:pPr>
            <w:r w:rsidRPr="006A6973">
              <w:rPr>
                <w:b/>
              </w:rPr>
              <w:t>Tidspunkt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b/>
              </w:rPr>
            </w:pPr>
            <w:r w:rsidRPr="006A6973">
              <w:rPr>
                <w:b/>
              </w:rPr>
              <w:t>Tema</w:t>
            </w:r>
          </w:p>
        </w:tc>
      </w:tr>
      <w:tr w:rsidR="008435A1" w:rsidRPr="006A6973" w:rsidTr="00C94BBB"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>Sykkelbyen Gjøvik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>1/202</w:t>
            </w:r>
            <w:r>
              <w:rPr>
                <w:sz w:val="20"/>
              </w:rPr>
              <w:t>3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12.01.2023</w:t>
            </w:r>
            <w:r w:rsidRPr="006A6973">
              <w:rPr>
                <w:sz w:val="20"/>
              </w:rPr>
              <w:t xml:space="preserve"> </w:t>
            </w:r>
          </w:p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 xml:space="preserve">Kl. </w:t>
            </w:r>
            <w:r>
              <w:rPr>
                <w:sz w:val="20"/>
              </w:rPr>
              <w:t>10.30-13.00</w:t>
            </w:r>
          </w:p>
        </w:tc>
        <w:tc>
          <w:tcPr>
            <w:tcW w:w="2265" w:type="dxa"/>
          </w:tcPr>
          <w:p w:rsidR="008435A1" w:rsidRDefault="008435A1" w:rsidP="00C94BBB">
            <w:pPr>
              <w:pStyle w:val="Listeavsnitt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Årsrapport 2022</w:t>
            </w:r>
          </w:p>
          <w:p w:rsidR="008435A1" w:rsidRDefault="008435A1" w:rsidP="00C94BBB">
            <w:pPr>
              <w:pStyle w:val="Listeavsnitt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Aktivitetsplan 2023</w:t>
            </w:r>
          </w:p>
          <w:p w:rsidR="008435A1" w:rsidRPr="006A44CE" w:rsidRDefault="008435A1" w:rsidP="00C94BBB">
            <w:pPr>
              <w:pStyle w:val="Listeavsnitt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Innspill til IFK tiltak langs fylkesvei</w:t>
            </w:r>
          </w:p>
        </w:tc>
      </w:tr>
      <w:tr w:rsidR="008435A1" w:rsidRPr="006A6973" w:rsidTr="00C94BBB"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 xml:space="preserve">Sykkelbyen Gjøvik 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2/2023</w:t>
            </w:r>
          </w:p>
        </w:tc>
        <w:tc>
          <w:tcPr>
            <w:tcW w:w="2265" w:type="dxa"/>
          </w:tcPr>
          <w:p w:rsidR="008435A1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18.01.2023</w:t>
            </w:r>
          </w:p>
          <w:p w:rsidR="008435A1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 xml:space="preserve">Kl. 10.00-11-00 </w:t>
            </w:r>
          </w:p>
        </w:tc>
        <w:tc>
          <w:tcPr>
            <w:tcW w:w="2265" w:type="dxa"/>
          </w:tcPr>
          <w:p w:rsidR="008435A1" w:rsidRDefault="008435A1" w:rsidP="008435A1">
            <w:pPr>
              <w:pStyle w:val="Listeavsnitt"/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 xml:space="preserve">Årsrapport og aktivitetsplan </w:t>
            </w:r>
          </w:p>
          <w:p w:rsidR="008435A1" w:rsidRPr="00F406BA" w:rsidRDefault="008435A1" w:rsidP="008435A1">
            <w:pPr>
              <w:pStyle w:val="Listeavsnitt"/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Innspill sykkelhotell og bysykkelordning</w:t>
            </w:r>
          </w:p>
        </w:tc>
      </w:tr>
      <w:tr w:rsidR="008435A1" w:rsidRPr="00BC5B5B" w:rsidTr="00C94BBB">
        <w:tc>
          <w:tcPr>
            <w:tcW w:w="2265" w:type="dxa"/>
          </w:tcPr>
          <w:p w:rsidR="008435A1" w:rsidRPr="00BC5B5B" w:rsidRDefault="008435A1" w:rsidP="00C94BBB">
            <w:p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 xml:space="preserve">Sykkelbynettverket i Innlandet </w:t>
            </w:r>
          </w:p>
        </w:tc>
        <w:tc>
          <w:tcPr>
            <w:tcW w:w="2265" w:type="dxa"/>
          </w:tcPr>
          <w:p w:rsidR="008435A1" w:rsidRPr="00BC5B5B" w:rsidRDefault="008435A1" w:rsidP="00C94BBB">
            <w:p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>1/202</w:t>
            </w:r>
            <w:r>
              <w:rPr>
                <w:color w:val="00B050"/>
                <w:sz w:val="20"/>
              </w:rPr>
              <w:t>3</w:t>
            </w:r>
          </w:p>
        </w:tc>
        <w:tc>
          <w:tcPr>
            <w:tcW w:w="2265" w:type="dxa"/>
          </w:tcPr>
          <w:p w:rsidR="008435A1" w:rsidRPr="004D0EBA" w:rsidRDefault="008435A1" w:rsidP="00C94B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08</w:t>
            </w:r>
            <w:r w:rsidRPr="004D0EBA">
              <w:rPr>
                <w:rFonts w:ascii="Calibri" w:hAnsi="Calibri" w:cs="Calibri"/>
                <w:color w:val="00B050"/>
                <w:sz w:val="22"/>
                <w:szCs w:val="22"/>
              </w:rPr>
              <w:t>.02 Lillehammer</w:t>
            </w:r>
          </w:p>
          <w:p w:rsidR="008435A1" w:rsidRPr="00BC5B5B" w:rsidRDefault="008435A1" w:rsidP="00C94BBB">
            <w:pPr>
              <w:pStyle w:val="NormalWeb"/>
              <w:spacing w:before="0" w:beforeAutospacing="0" w:after="0" w:afterAutospacing="0"/>
              <w:rPr>
                <w:color w:val="00B050"/>
                <w:sz w:val="20"/>
              </w:rPr>
            </w:pPr>
          </w:p>
        </w:tc>
        <w:tc>
          <w:tcPr>
            <w:tcW w:w="2265" w:type="dxa"/>
          </w:tcPr>
          <w:p w:rsidR="008435A1" w:rsidRPr="00BC5B5B" w:rsidRDefault="008435A1" w:rsidP="00C94BBB">
            <w:pPr>
              <w:pStyle w:val="Listeavsnitt"/>
              <w:numPr>
                <w:ilvl w:val="0"/>
                <w:numId w:val="18"/>
              </w:num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>Heldagssamling</w:t>
            </w:r>
          </w:p>
        </w:tc>
      </w:tr>
      <w:tr w:rsidR="008435A1" w:rsidRPr="006A6973" w:rsidTr="00C94BBB"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>Sykkelbyen Gjøvik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6A6973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  <w:tc>
          <w:tcPr>
            <w:tcW w:w="2265" w:type="dxa"/>
          </w:tcPr>
          <w:p w:rsidR="008435A1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30.03.2023</w:t>
            </w:r>
          </w:p>
          <w:p w:rsidR="008435A1" w:rsidRPr="006A6973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Kl. 10.00-12.00</w:t>
            </w:r>
          </w:p>
        </w:tc>
        <w:tc>
          <w:tcPr>
            <w:tcW w:w="2265" w:type="dxa"/>
          </w:tcPr>
          <w:p w:rsidR="008435A1" w:rsidRDefault="008435A1" w:rsidP="00C94BBB">
            <w:pPr>
              <w:pStyle w:val="Listeavsnit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Sykkelhotell i sentrum</w:t>
            </w:r>
          </w:p>
          <w:p w:rsidR="008435A1" w:rsidRDefault="008435A1" w:rsidP="00C94BBB">
            <w:pPr>
              <w:pStyle w:val="Listeavsnit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Byvisjon – revisjonsarbeid</w:t>
            </w:r>
          </w:p>
          <w:p w:rsidR="008435A1" w:rsidRDefault="008435A1" w:rsidP="00C94BBB">
            <w:pPr>
              <w:pStyle w:val="Listeavsnit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Hovednett for Sykkel</w:t>
            </w:r>
          </w:p>
          <w:p w:rsidR="008435A1" w:rsidRDefault="008435A1" w:rsidP="00C94BBB">
            <w:pPr>
              <w:pStyle w:val="Listeavsnit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Velreist</w:t>
            </w:r>
          </w:p>
          <w:p w:rsidR="008435A1" w:rsidRPr="00302882" w:rsidRDefault="008435A1" w:rsidP="00C94BBB">
            <w:pPr>
              <w:pStyle w:val="Listeavsnitt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Annet kampanje</w:t>
            </w:r>
          </w:p>
        </w:tc>
      </w:tr>
      <w:tr w:rsidR="008435A1" w:rsidRPr="00BC5B5B" w:rsidTr="00C94BBB">
        <w:tc>
          <w:tcPr>
            <w:tcW w:w="2265" w:type="dxa"/>
          </w:tcPr>
          <w:p w:rsidR="008435A1" w:rsidRPr="00BC5B5B" w:rsidRDefault="008435A1" w:rsidP="00C94BBB">
            <w:p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 xml:space="preserve">Sykkelbynettverket i Innlandet </w:t>
            </w:r>
          </w:p>
        </w:tc>
        <w:tc>
          <w:tcPr>
            <w:tcW w:w="2265" w:type="dxa"/>
          </w:tcPr>
          <w:p w:rsidR="008435A1" w:rsidRPr="00BC5B5B" w:rsidRDefault="008435A1" w:rsidP="00C94BBB">
            <w:p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>2/202</w:t>
            </w:r>
            <w:r>
              <w:rPr>
                <w:color w:val="00B050"/>
                <w:sz w:val="20"/>
              </w:rPr>
              <w:t>3</w:t>
            </w:r>
          </w:p>
        </w:tc>
        <w:tc>
          <w:tcPr>
            <w:tcW w:w="2265" w:type="dxa"/>
          </w:tcPr>
          <w:p w:rsidR="008435A1" w:rsidRPr="00BC5B5B" w:rsidRDefault="008435A1" w:rsidP="00C94BBB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11.05. Kongsvinger</w:t>
            </w:r>
          </w:p>
        </w:tc>
        <w:tc>
          <w:tcPr>
            <w:tcW w:w="2265" w:type="dxa"/>
          </w:tcPr>
          <w:p w:rsidR="008435A1" w:rsidRPr="00BC5B5B" w:rsidRDefault="008435A1" w:rsidP="00C94BBB">
            <w:pPr>
              <w:pStyle w:val="Listeavsnitt"/>
              <w:numPr>
                <w:ilvl w:val="0"/>
                <w:numId w:val="19"/>
              </w:num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>Heldagssamling</w:t>
            </w:r>
          </w:p>
        </w:tc>
      </w:tr>
      <w:tr w:rsidR="008435A1" w:rsidRPr="006A6973" w:rsidTr="00C94BBB"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>Sykkelbyen Gjøvik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6A6973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  <w:tc>
          <w:tcPr>
            <w:tcW w:w="2265" w:type="dxa"/>
          </w:tcPr>
          <w:p w:rsidR="008435A1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12.05.2023</w:t>
            </w:r>
          </w:p>
          <w:p w:rsidR="008435A1" w:rsidRPr="006A6973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Kl. 10.00-12.00</w:t>
            </w:r>
          </w:p>
        </w:tc>
        <w:tc>
          <w:tcPr>
            <w:tcW w:w="2265" w:type="dxa"/>
          </w:tcPr>
          <w:p w:rsidR="008435A1" w:rsidRDefault="008435A1" w:rsidP="00C94BBB">
            <w:pPr>
              <w:pStyle w:val="Listeavsnitt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Hovednett for sykkel</w:t>
            </w:r>
          </w:p>
          <w:p w:rsidR="008435A1" w:rsidRDefault="008435A1" w:rsidP="00C94BBB">
            <w:pPr>
              <w:pStyle w:val="Listeavsnitt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 xml:space="preserve">Planlegge befaring </w:t>
            </w:r>
          </w:p>
          <w:p w:rsidR="008435A1" w:rsidRDefault="008435A1" w:rsidP="00C94BBB">
            <w:pPr>
              <w:pStyle w:val="Listeavsnitt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Velreist</w:t>
            </w:r>
          </w:p>
          <w:p w:rsidR="008435A1" w:rsidRPr="00302882" w:rsidRDefault="008435A1" w:rsidP="00C94BBB">
            <w:pPr>
              <w:pStyle w:val="Listeavsnitt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Møteplan 2.halvår 2023</w:t>
            </w:r>
          </w:p>
        </w:tc>
      </w:tr>
      <w:tr w:rsidR="008435A1" w:rsidRPr="006A6973" w:rsidTr="00C94BBB"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Sykkelbyen Gjøvik </w:t>
            </w:r>
          </w:p>
        </w:tc>
        <w:tc>
          <w:tcPr>
            <w:tcW w:w="2265" w:type="dxa"/>
          </w:tcPr>
          <w:p w:rsidR="008435A1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5/2023</w:t>
            </w:r>
          </w:p>
        </w:tc>
        <w:tc>
          <w:tcPr>
            <w:tcW w:w="2265" w:type="dxa"/>
          </w:tcPr>
          <w:p w:rsidR="008435A1" w:rsidRDefault="008435A1" w:rsidP="00C94BBB">
            <w:pPr>
              <w:rPr>
                <w:sz w:val="20"/>
              </w:rPr>
            </w:pPr>
            <w:r>
              <w:rPr>
                <w:sz w:val="20"/>
              </w:rPr>
              <w:t>???</w:t>
            </w:r>
          </w:p>
        </w:tc>
        <w:tc>
          <w:tcPr>
            <w:tcW w:w="2265" w:type="dxa"/>
          </w:tcPr>
          <w:p w:rsidR="008435A1" w:rsidRDefault="008435A1" w:rsidP="00C94BBB">
            <w:pPr>
              <w:pStyle w:val="Listeavsnitt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 xml:space="preserve">Befaring Hovednett / Sykkeltur </w:t>
            </w:r>
          </w:p>
        </w:tc>
      </w:tr>
      <w:tr w:rsidR="008435A1" w:rsidRPr="006A44CE" w:rsidTr="00C94BBB">
        <w:tc>
          <w:tcPr>
            <w:tcW w:w="9060" w:type="dxa"/>
            <w:gridSpan w:val="4"/>
          </w:tcPr>
          <w:p w:rsidR="008435A1" w:rsidRPr="006A44CE" w:rsidRDefault="008435A1" w:rsidP="00C94B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 Halvår 2023</w:t>
            </w:r>
            <w:r w:rsidRPr="006A44CE">
              <w:rPr>
                <w:b/>
                <w:sz w:val="20"/>
              </w:rPr>
              <w:t xml:space="preserve"> – Tidspunkt og saker fylles ut før sommer 202</w:t>
            </w:r>
            <w:r>
              <w:rPr>
                <w:b/>
                <w:sz w:val="20"/>
              </w:rPr>
              <w:t>3</w:t>
            </w:r>
          </w:p>
        </w:tc>
      </w:tr>
      <w:tr w:rsidR="008435A1" w:rsidRPr="00BC5B5B" w:rsidTr="00C94BBB">
        <w:tc>
          <w:tcPr>
            <w:tcW w:w="2265" w:type="dxa"/>
          </w:tcPr>
          <w:p w:rsidR="008435A1" w:rsidRPr="00BC5B5B" w:rsidRDefault="008435A1" w:rsidP="00C94BBB">
            <w:p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 xml:space="preserve">Sykkelbynettverket i Innlandet </w:t>
            </w:r>
          </w:p>
        </w:tc>
        <w:tc>
          <w:tcPr>
            <w:tcW w:w="2265" w:type="dxa"/>
          </w:tcPr>
          <w:p w:rsidR="008435A1" w:rsidRPr="00BC5B5B" w:rsidRDefault="008435A1" w:rsidP="00C94BBB">
            <w:p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>3/202</w:t>
            </w:r>
            <w:r>
              <w:rPr>
                <w:color w:val="00B050"/>
                <w:sz w:val="20"/>
              </w:rPr>
              <w:t>3</w:t>
            </w:r>
          </w:p>
        </w:tc>
        <w:tc>
          <w:tcPr>
            <w:tcW w:w="2265" w:type="dxa"/>
          </w:tcPr>
          <w:p w:rsidR="008435A1" w:rsidRPr="004D0EBA" w:rsidRDefault="008435A1" w:rsidP="00C94B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4D0EBA">
              <w:rPr>
                <w:rFonts w:ascii="Calibri" w:hAnsi="Calibri" w:cs="Calibri"/>
                <w:color w:val="00B050"/>
                <w:sz w:val="22"/>
                <w:szCs w:val="22"/>
              </w:rPr>
              <w:t>24.08 Brumunddal</w:t>
            </w:r>
          </w:p>
          <w:p w:rsidR="008435A1" w:rsidRPr="00BC5B5B" w:rsidRDefault="008435A1" w:rsidP="00C94BBB">
            <w:pPr>
              <w:rPr>
                <w:color w:val="00B050"/>
                <w:sz w:val="20"/>
              </w:rPr>
            </w:pPr>
          </w:p>
        </w:tc>
        <w:tc>
          <w:tcPr>
            <w:tcW w:w="2265" w:type="dxa"/>
          </w:tcPr>
          <w:p w:rsidR="008435A1" w:rsidRPr="00BC5B5B" w:rsidRDefault="008435A1" w:rsidP="00C94BBB">
            <w:pPr>
              <w:pStyle w:val="Listeavsnitt"/>
              <w:numPr>
                <w:ilvl w:val="0"/>
                <w:numId w:val="20"/>
              </w:num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>Heldagssamling</w:t>
            </w:r>
          </w:p>
        </w:tc>
      </w:tr>
      <w:tr w:rsidR="008435A1" w:rsidRPr="006A6973" w:rsidTr="00C94BBB"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>Sykkelbyen Gjøvik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>4/202</w:t>
            </w:r>
            <w:r>
              <w:rPr>
                <w:sz w:val="20"/>
              </w:rPr>
              <w:t>3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</w:p>
        </w:tc>
      </w:tr>
      <w:tr w:rsidR="008435A1" w:rsidRPr="006A6973" w:rsidTr="00C94BBB"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>Sykkelbyen Gjøvik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>5/202</w:t>
            </w:r>
            <w:r>
              <w:rPr>
                <w:sz w:val="20"/>
              </w:rPr>
              <w:t>3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</w:p>
        </w:tc>
      </w:tr>
      <w:tr w:rsidR="008435A1" w:rsidRPr="006A6973" w:rsidTr="00C94BBB"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>Sykkelbyen Gjøvik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  <w:r w:rsidRPr="006A6973">
              <w:rPr>
                <w:sz w:val="20"/>
              </w:rPr>
              <w:t>6/202</w:t>
            </w:r>
            <w:r>
              <w:rPr>
                <w:sz w:val="20"/>
              </w:rPr>
              <w:t>3</w:t>
            </w: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</w:p>
        </w:tc>
        <w:tc>
          <w:tcPr>
            <w:tcW w:w="2265" w:type="dxa"/>
          </w:tcPr>
          <w:p w:rsidR="008435A1" w:rsidRPr="006A6973" w:rsidRDefault="008435A1" w:rsidP="00C94BBB">
            <w:pPr>
              <w:rPr>
                <w:sz w:val="20"/>
              </w:rPr>
            </w:pPr>
          </w:p>
        </w:tc>
      </w:tr>
      <w:tr w:rsidR="008435A1" w:rsidRPr="00BC5B5B" w:rsidTr="00C94BBB">
        <w:tc>
          <w:tcPr>
            <w:tcW w:w="2265" w:type="dxa"/>
          </w:tcPr>
          <w:p w:rsidR="008435A1" w:rsidRPr="00BC5B5B" w:rsidRDefault="008435A1" w:rsidP="00C94BBB">
            <w:p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 xml:space="preserve">Sykkelbynettverket i Innlandet </w:t>
            </w:r>
          </w:p>
        </w:tc>
        <w:tc>
          <w:tcPr>
            <w:tcW w:w="2265" w:type="dxa"/>
          </w:tcPr>
          <w:p w:rsidR="008435A1" w:rsidRPr="00BC5B5B" w:rsidRDefault="008435A1" w:rsidP="00C94BBB">
            <w:p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>4/202</w:t>
            </w:r>
            <w:r>
              <w:rPr>
                <w:color w:val="00B050"/>
                <w:sz w:val="20"/>
              </w:rPr>
              <w:t>3</w:t>
            </w:r>
          </w:p>
        </w:tc>
        <w:tc>
          <w:tcPr>
            <w:tcW w:w="2265" w:type="dxa"/>
          </w:tcPr>
          <w:p w:rsidR="008435A1" w:rsidRPr="004D0EBA" w:rsidRDefault="008435A1" w:rsidP="00C94B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4D0EBA">
              <w:rPr>
                <w:rFonts w:ascii="Calibri" w:hAnsi="Calibri" w:cs="Calibri"/>
                <w:color w:val="00B050"/>
                <w:sz w:val="22"/>
                <w:szCs w:val="22"/>
              </w:rPr>
              <w:t>09.11</w:t>
            </w:r>
            <w:r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 </w:t>
            </w:r>
            <w:r w:rsidRPr="004D0EBA">
              <w:rPr>
                <w:rFonts w:ascii="Calibri" w:hAnsi="Calibri" w:cs="Calibri"/>
                <w:color w:val="00B050"/>
                <w:sz w:val="22"/>
                <w:szCs w:val="22"/>
              </w:rPr>
              <w:t>Gjøvik</w:t>
            </w:r>
          </w:p>
          <w:p w:rsidR="008435A1" w:rsidRPr="00BC5B5B" w:rsidRDefault="008435A1" w:rsidP="00C94BBB">
            <w:pPr>
              <w:rPr>
                <w:color w:val="00B050"/>
                <w:sz w:val="20"/>
              </w:rPr>
            </w:pPr>
          </w:p>
        </w:tc>
        <w:tc>
          <w:tcPr>
            <w:tcW w:w="2265" w:type="dxa"/>
          </w:tcPr>
          <w:p w:rsidR="008435A1" w:rsidRPr="00BC5B5B" w:rsidRDefault="008435A1" w:rsidP="00C94BBB">
            <w:pPr>
              <w:pStyle w:val="Listeavsnitt"/>
              <w:numPr>
                <w:ilvl w:val="0"/>
                <w:numId w:val="20"/>
              </w:numPr>
              <w:rPr>
                <w:color w:val="00B050"/>
                <w:sz w:val="20"/>
              </w:rPr>
            </w:pPr>
            <w:r w:rsidRPr="00BC5B5B">
              <w:rPr>
                <w:color w:val="00B050"/>
                <w:sz w:val="20"/>
              </w:rPr>
              <w:t>Heldagssamling</w:t>
            </w:r>
          </w:p>
        </w:tc>
      </w:tr>
    </w:tbl>
    <w:p w:rsidR="008435A1" w:rsidRPr="006A6973" w:rsidRDefault="008435A1" w:rsidP="008435A1"/>
    <w:p w:rsidR="005A775F" w:rsidRPr="00BC5B5B" w:rsidRDefault="005A775F" w:rsidP="008435A1">
      <w:pPr>
        <w:pStyle w:val="Overskrift2"/>
        <w:rPr>
          <w:b w:val="0"/>
        </w:rPr>
      </w:pPr>
    </w:p>
    <w:sectPr w:rsidR="005A775F" w:rsidRPr="00BC5B5B" w:rsidSect="00534F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64D" w:rsidRDefault="0027664D">
      <w:r>
        <w:separator/>
      </w:r>
    </w:p>
  </w:endnote>
  <w:endnote w:type="continuationSeparator" w:id="0">
    <w:p w:rsidR="0027664D" w:rsidRDefault="0027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MixOffice">
    <w:altName w:val="Calibri"/>
    <w:charset w:val="00"/>
    <w:family w:val="swiss"/>
    <w:pitch w:val="variable"/>
    <w:sig w:usb0="00000003" w:usb1="00000042" w:usb2="00000000" w:usb3="00000000" w:csb0="00000001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4D" w:rsidRPr="005A775F" w:rsidRDefault="0027664D" w:rsidP="005A775F">
    <w:pPr>
      <w:pStyle w:val="Bunntekst"/>
    </w:pPr>
    <w:r>
      <w:rPr>
        <w:noProof/>
      </w:rPr>
      <w:drawing>
        <wp:inline distT="0" distB="0" distL="0" distR="0" wp14:anchorId="0BBFE867" wp14:editId="5C437AC7">
          <wp:extent cx="899032" cy="441413"/>
          <wp:effectExtent l="0" t="0" r="0" b="0"/>
          <wp:docPr id="11" name="Bilde 11" descr="Gjøvik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jøvik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64" cy="47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</w:rPr>
      <w:drawing>
        <wp:inline distT="0" distB="0" distL="0" distR="0" wp14:anchorId="60F2A50F" wp14:editId="57B310E1">
          <wp:extent cx="1446197" cy="422622"/>
          <wp:effectExtent l="0" t="0" r="1905" b="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7871" cy="47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</w:rPr>
      <w:drawing>
        <wp:inline distT="0" distB="0" distL="0" distR="0" wp14:anchorId="01EFD0E5" wp14:editId="682D8395">
          <wp:extent cx="922084" cy="482572"/>
          <wp:effectExtent l="0" t="0" r="0" b="0"/>
          <wp:docPr id="13" name="Bilde 1" descr="C:\Users\KARM\AppData\Local\Microsoft\Windows\INetCache\Content.MSO\B739CD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M\AppData\Local\Microsoft\Windows\INetCache\Content.MSO\B739CDDC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631" cy="53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</w:rPr>
      <w:drawing>
        <wp:inline distT="0" distB="0" distL="0" distR="0" wp14:anchorId="1BA2C502" wp14:editId="4E6CA79B">
          <wp:extent cx="612866" cy="499462"/>
          <wp:effectExtent l="0" t="0" r="0" b="0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13673" cy="58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4D" w:rsidRDefault="0027664D">
    <w:pPr>
      <w:pStyle w:val="Bunntekst"/>
    </w:pPr>
    <w:r>
      <w:rPr>
        <w:noProof/>
      </w:rPr>
      <w:drawing>
        <wp:inline distT="0" distB="0" distL="0" distR="0" wp14:anchorId="333E79BD" wp14:editId="7ED12338">
          <wp:extent cx="899032" cy="441413"/>
          <wp:effectExtent l="0" t="0" r="0" b="0"/>
          <wp:docPr id="16" name="Bilde 16" descr="Gjøvik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jøvik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64" cy="47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</w:rPr>
      <w:drawing>
        <wp:inline distT="0" distB="0" distL="0" distR="0" wp14:anchorId="1ACCF7A3" wp14:editId="4444EB93">
          <wp:extent cx="1446197" cy="422622"/>
          <wp:effectExtent l="0" t="0" r="1905" b="0"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7871" cy="47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</w:rPr>
      <w:drawing>
        <wp:inline distT="0" distB="0" distL="0" distR="0" wp14:anchorId="113D390C" wp14:editId="74C23B6D">
          <wp:extent cx="922084" cy="482572"/>
          <wp:effectExtent l="0" t="0" r="0" b="0"/>
          <wp:docPr id="18" name="Bilde 1" descr="C:\Users\KARM\AppData\Local\Microsoft\Windows\INetCache\Content.MSO\B739CD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M\AppData\Local\Microsoft\Windows\INetCache\Content.MSO\B739CDDC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631" cy="53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</w:rPr>
      <w:drawing>
        <wp:inline distT="0" distB="0" distL="0" distR="0" wp14:anchorId="5E9C20B7" wp14:editId="269FF11C">
          <wp:extent cx="612866" cy="499462"/>
          <wp:effectExtent l="0" t="0" r="0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13673" cy="58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64D" w:rsidRDefault="0027664D">
      <w:r>
        <w:separator/>
      </w:r>
    </w:p>
  </w:footnote>
  <w:footnote w:type="continuationSeparator" w:id="0">
    <w:p w:rsidR="0027664D" w:rsidRDefault="0027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625940"/>
      <w:docPartObj>
        <w:docPartGallery w:val="Page Numbers (Top of Page)"/>
        <w:docPartUnique/>
      </w:docPartObj>
    </w:sdtPr>
    <w:sdtEndPr/>
    <w:sdtContent>
      <w:p w:rsidR="0027664D" w:rsidRDefault="0027664D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A98">
          <w:rPr>
            <w:noProof/>
          </w:rPr>
          <w:t>10</w:t>
        </w:r>
        <w:r>
          <w:fldChar w:fldCharType="end"/>
        </w:r>
      </w:p>
    </w:sdtContent>
  </w:sdt>
  <w:p w:rsidR="0027664D" w:rsidRDefault="0027664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318" w:type="dxa"/>
      <w:tblLook w:val="01E0" w:firstRow="1" w:lastRow="1" w:firstColumn="1" w:lastColumn="1" w:noHBand="0" w:noVBand="0"/>
    </w:tblPr>
    <w:tblGrid>
      <w:gridCol w:w="9782"/>
    </w:tblGrid>
    <w:tr w:rsidR="0027664D" w:rsidTr="001E700B">
      <w:trPr>
        <w:trHeight w:val="426"/>
      </w:trPr>
      <w:tc>
        <w:tcPr>
          <w:tcW w:w="9782" w:type="dxa"/>
          <w:shd w:val="clear" w:color="auto" w:fill="auto"/>
        </w:tcPr>
        <w:p w:rsidR="0027664D" w:rsidRDefault="0027664D" w:rsidP="00461C88">
          <w:pPr>
            <w:pStyle w:val="Topptekst"/>
            <w:tabs>
              <w:tab w:val="left" w:pos="1134"/>
              <w:tab w:val="left" w:pos="5273"/>
              <w:tab w:val="left" w:pos="9185"/>
            </w:tabs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237B4117" wp14:editId="4A7CD3EA">
                <wp:extent cx="1316736" cy="648090"/>
                <wp:effectExtent l="0" t="0" r="0" b="0"/>
                <wp:docPr id="15" name="Bilde 15" descr="C:\Users\atest\AppData\Local\Microsoft\Windows\Temporary Internet Files\Content.Word\Svan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test\AppData\Local\Microsoft\Windows\Temporary Internet Files\Content.Word\Svan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199" cy="65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664D" w:rsidTr="001E700B">
      <w:tc>
        <w:tcPr>
          <w:tcW w:w="9782" w:type="dxa"/>
          <w:shd w:val="clear" w:color="auto" w:fill="auto"/>
        </w:tcPr>
        <w:p w:rsidR="0027664D" w:rsidRDefault="00BD5310" w:rsidP="00461C88">
          <w:pPr>
            <w:pStyle w:val="Topptekst"/>
            <w:tabs>
              <w:tab w:val="left" w:pos="1134"/>
              <w:tab w:val="left" w:pos="5273"/>
              <w:tab w:val="left" w:pos="9185"/>
            </w:tabs>
            <w:jc w:val="center"/>
            <w:rPr>
              <w:rFonts w:cs="Arial"/>
            </w:rPr>
          </w:pPr>
          <w:sdt>
            <w:sdtPr>
              <w:rPr>
                <w:rFonts w:cs="Arial"/>
                <w:bCs/>
                <w:noProof/>
                <w:color w:val="808080"/>
              </w:rPr>
              <w:alias w:val="Soa_Navn"/>
              <w:tag w:val="Soa_Navn"/>
              <w:id w:val="52385593"/>
              <w:dataBinding w:xpath="/document/header/Soa_Navn" w:storeItemID="{455235F4-5890-403E-A40B-33F87DF33133}"/>
              <w:text/>
            </w:sdtPr>
            <w:sdtEndPr/>
            <w:sdtContent>
              <w:bookmarkStart w:id="4" w:name="Soa_Navn"/>
              <w:r w:rsidR="0027664D">
                <w:rPr>
                  <w:rFonts w:cs="Arial"/>
                  <w:bCs/>
                  <w:noProof/>
                  <w:color w:val="808080"/>
                </w:rPr>
                <w:t>Strategi og utvikling</w:t>
              </w:r>
            </w:sdtContent>
          </w:sdt>
          <w:bookmarkEnd w:id="4"/>
        </w:p>
      </w:tc>
    </w:tr>
  </w:tbl>
  <w:p w:rsidR="0027664D" w:rsidRPr="0085053A" w:rsidRDefault="0027664D" w:rsidP="001E700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0F5"/>
    <w:multiLevelType w:val="hybridMultilevel"/>
    <w:tmpl w:val="60FAB5C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B3B65"/>
    <w:multiLevelType w:val="hybridMultilevel"/>
    <w:tmpl w:val="C6E01636"/>
    <w:lvl w:ilvl="0" w:tplc="0414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3CB041D"/>
    <w:multiLevelType w:val="hybridMultilevel"/>
    <w:tmpl w:val="EAC2B48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7AF0"/>
    <w:multiLevelType w:val="hybridMultilevel"/>
    <w:tmpl w:val="5E28830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1708"/>
    <w:multiLevelType w:val="hybridMultilevel"/>
    <w:tmpl w:val="95A8E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364D"/>
    <w:multiLevelType w:val="hybridMultilevel"/>
    <w:tmpl w:val="B2F297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53B19"/>
    <w:multiLevelType w:val="hybridMultilevel"/>
    <w:tmpl w:val="9F061B7A"/>
    <w:lvl w:ilvl="0" w:tplc="0D0E3EF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208F"/>
    <w:multiLevelType w:val="hybridMultilevel"/>
    <w:tmpl w:val="73C6D6EC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30E5F"/>
    <w:multiLevelType w:val="hybridMultilevel"/>
    <w:tmpl w:val="6C323FC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8951C9"/>
    <w:multiLevelType w:val="hybridMultilevel"/>
    <w:tmpl w:val="81947E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72E2A"/>
    <w:multiLevelType w:val="hybridMultilevel"/>
    <w:tmpl w:val="9EF22192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D4820"/>
    <w:multiLevelType w:val="hybridMultilevel"/>
    <w:tmpl w:val="64125E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C31A4"/>
    <w:multiLevelType w:val="hybridMultilevel"/>
    <w:tmpl w:val="37C018D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375F0F"/>
    <w:multiLevelType w:val="hybridMultilevel"/>
    <w:tmpl w:val="1AAC8854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935AB"/>
    <w:multiLevelType w:val="hybridMultilevel"/>
    <w:tmpl w:val="4C9446F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02202"/>
    <w:multiLevelType w:val="hybridMultilevel"/>
    <w:tmpl w:val="D9F675F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D765D"/>
    <w:multiLevelType w:val="hybridMultilevel"/>
    <w:tmpl w:val="8C1EE08A"/>
    <w:lvl w:ilvl="0" w:tplc="984C0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46B30"/>
    <w:multiLevelType w:val="hybridMultilevel"/>
    <w:tmpl w:val="97C6FC7E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6772A0"/>
    <w:multiLevelType w:val="hybridMultilevel"/>
    <w:tmpl w:val="6BF6300E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C74057"/>
    <w:multiLevelType w:val="hybridMultilevel"/>
    <w:tmpl w:val="371228BE"/>
    <w:lvl w:ilvl="0" w:tplc="884898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D50F0"/>
    <w:multiLevelType w:val="hybridMultilevel"/>
    <w:tmpl w:val="A9209D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6643A"/>
    <w:multiLevelType w:val="hybridMultilevel"/>
    <w:tmpl w:val="86C829E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5166A"/>
    <w:multiLevelType w:val="hybridMultilevel"/>
    <w:tmpl w:val="BA3C450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971315"/>
    <w:multiLevelType w:val="hybridMultilevel"/>
    <w:tmpl w:val="8806B8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F52EA"/>
    <w:multiLevelType w:val="hybridMultilevel"/>
    <w:tmpl w:val="2F8A219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A25F13"/>
    <w:multiLevelType w:val="hybridMultilevel"/>
    <w:tmpl w:val="6C705E1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A0678"/>
    <w:multiLevelType w:val="hybridMultilevel"/>
    <w:tmpl w:val="2D5A45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D53BE"/>
    <w:multiLevelType w:val="hybridMultilevel"/>
    <w:tmpl w:val="D60C0452"/>
    <w:lvl w:ilvl="0" w:tplc="6780F29C">
      <w:start w:val="50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A7A4B"/>
    <w:multiLevelType w:val="hybridMultilevel"/>
    <w:tmpl w:val="D0C26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23"/>
  </w:num>
  <w:num w:numId="5">
    <w:abstractNumId w:val="20"/>
  </w:num>
  <w:num w:numId="6">
    <w:abstractNumId w:val="26"/>
  </w:num>
  <w:num w:numId="7">
    <w:abstractNumId w:val="5"/>
  </w:num>
  <w:num w:numId="8">
    <w:abstractNumId w:val="28"/>
  </w:num>
  <w:num w:numId="9">
    <w:abstractNumId w:val="4"/>
  </w:num>
  <w:num w:numId="10">
    <w:abstractNumId w:val="10"/>
  </w:num>
  <w:num w:numId="11">
    <w:abstractNumId w:val="1"/>
  </w:num>
  <w:num w:numId="12">
    <w:abstractNumId w:val="19"/>
  </w:num>
  <w:num w:numId="13">
    <w:abstractNumId w:val="9"/>
  </w:num>
  <w:num w:numId="14">
    <w:abstractNumId w:val="16"/>
  </w:num>
  <w:num w:numId="15">
    <w:abstractNumId w:val="25"/>
  </w:num>
  <w:num w:numId="16">
    <w:abstractNumId w:val="7"/>
  </w:num>
  <w:num w:numId="17">
    <w:abstractNumId w:val="18"/>
  </w:num>
  <w:num w:numId="18">
    <w:abstractNumId w:val="0"/>
  </w:num>
  <w:num w:numId="19">
    <w:abstractNumId w:val="15"/>
  </w:num>
  <w:num w:numId="20">
    <w:abstractNumId w:val="8"/>
  </w:num>
  <w:num w:numId="21">
    <w:abstractNumId w:val="27"/>
  </w:num>
  <w:num w:numId="22">
    <w:abstractNumId w:val="24"/>
  </w:num>
  <w:num w:numId="23">
    <w:abstractNumId w:val="12"/>
  </w:num>
  <w:num w:numId="24">
    <w:abstractNumId w:val="11"/>
  </w:num>
  <w:num w:numId="25">
    <w:abstractNumId w:val="6"/>
  </w:num>
  <w:num w:numId="26">
    <w:abstractNumId w:val="18"/>
  </w:num>
  <w:num w:numId="27">
    <w:abstractNumId w:val="0"/>
  </w:num>
  <w:num w:numId="28">
    <w:abstractNumId w:val="15"/>
  </w:num>
  <w:num w:numId="29">
    <w:abstractNumId w:val="14"/>
  </w:num>
  <w:num w:numId="30">
    <w:abstractNumId w:val="3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19"/>
    <w:rsid w:val="000000F7"/>
    <w:rsid w:val="00010372"/>
    <w:rsid w:val="000154C4"/>
    <w:rsid w:val="00015E6C"/>
    <w:rsid w:val="000179A4"/>
    <w:rsid w:val="000274B8"/>
    <w:rsid w:val="0003250C"/>
    <w:rsid w:val="00032900"/>
    <w:rsid w:val="00034217"/>
    <w:rsid w:val="00034B23"/>
    <w:rsid w:val="00047C98"/>
    <w:rsid w:val="00055312"/>
    <w:rsid w:val="00056B86"/>
    <w:rsid w:val="000578C3"/>
    <w:rsid w:val="000640F7"/>
    <w:rsid w:val="00066B17"/>
    <w:rsid w:val="00066B19"/>
    <w:rsid w:val="0007587D"/>
    <w:rsid w:val="00080335"/>
    <w:rsid w:val="0008791C"/>
    <w:rsid w:val="000921D7"/>
    <w:rsid w:val="00092875"/>
    <w:rsid w:val="000946AC"/>
    <w:rsid w:val="00095F81"/>
    <w:rsid w:val="000962AD"/>
    <w:rsid w:val="000B1DCA"/>
    <w:rsid w:val="000B3791"/>
    <w:rsid w:val="000B66DE"/>
    <w:rsid w:val="000D0261"/>
    <w:rsid w:val="000D0388"/>
    <w:rsid w:val="000D3C4B"/>
    <w:rsid w:val="000E19C8"/>
    <w:rsid w:val="000E2E22"/>
    <w:rsid w:val="000E334B"/>
    <w:rsid w:val="000F4E5E"/>
    <w:rsid w:val="00106AF6"/>
    <w:rsid w:val="00113A0B"/>
    <w:rsid w:val="0011656A"/>
    <w:rsid w:val="001220EE"/>
    <w:rsid w:val="001233B9"/>
    <w:rsid w:val="001257AD"/>
    <w:rsid w:val="001450BB"/>
    <w:rsid w:val="00152AB9"/>
    <w:rsid w:val="001649A4"/>
    <w:rsid w:val="00174943"/>
    <w:rsid w:val="00182EE0"/>
    <w:rsid w:val="001869AA"/>
    <w:rsid w:val="00190518"/>
    <w:rsid w:val="001918E4"/>
    <w:rsid w:val="001946CE"/>
    <w:rsid w:val="001A78D7"/>
    <w:rsid w:val="001B1D0D"/>
    <w:rsid w:val="001B1EE3"/>
    <w:rsid w:val="001E700B"/>
    <w:rsid w:val="001E7EC4"/>
    <w:rsid w:val="0020109F"/>
    <w:rsid w:val="00212093"/>
    <w:rsid w:val="002120BC"/>
    <w:rsid w:val="002422F3"/>
    <w:rsid w:val="002733FA"/>
    <w:rsid w:val="002746D7"/>
    <w:rsid w:val="0027664D"/>
    <w:rsid w:val="0028125C"/>
    <w:rsid w:val="002866A9"/>
    <w:rsid w:val="002B40D8"/>
    <w:rsid w:val="002C1748"/>
    <w:rsid w:val="002C3E40"/>
    <w:rsid w:val="002C44B7"/>
    <w:rsid w:val="002C6E1D"/>
    <w:rsid w:val="002E3D90"/>
    <w:rsid w:val="002F6257"/>
    <w:rsid w:val="002F6AC9"/>
    <w:rsid w:val="00302882"/>
    <w:rsid w:val="00306381"/>
    <w:rsid w:val="0031433C"/>
    <w:rsid w:val="00320847"/>
    <w:rsid w:val="00326ADB"/>
    <w:rsid w:val="003314C2"/>
    <w:rsid w:val="00336B37"/>
    <w:rsid w:val="003377A8"/>
    <w:rsid w:val="0036305C"/>
    <w:rsid w:val="003708FD"/>
    <w:rsid w:val="00375E62"/>
    <w:rsid w:val="0038512D"/>
    <w:rsid w:val="00392F3B"/>
    <w:rsid w:val="003A56EB"/>
    <w:rsid w:val="003B51DC"/>
    <w:rsid w:val="003B5F86"/>
    <w:rsid w:val="003C0F6B"/>
    <w:rsid w:val="003C4A97"/>
    <w:rsid w:val="003C6253"/>
    <w:rsid w:val="003D2DFE"/>
    <w:rsid w:val="003D3E4A"/>
    <w:rsid w:val="003D4E8F"/>
    <w:rsid w:val="003D5D70"/>
    <w:rsid w:val="003E2F57"/>
    <w:rsid w:val="003E6CC8"/>
    <w:rsid w:val="003F5F33"/>
    <w:rsid w:val="0040154D"/>
    <w:rsid w:val="00410C1C"/>
    <w:rsid w:val="00412835"/>
    <w:rsid w:val="00413AFD"/>
    <w:rsid w:val="00415CEA"/>
    <w:rsid w:val="00424ECC"/>
    <w:rsid w:val="004371C7"/>
    <w:rsid w:val="00447862"/>
    <w:rsid w:val="00452BA1"/>
    <w:rsid w:val="0046087E"/>
    <w:rsid w:val="00461C88"/>
    <w:rsid w:val="004709A4"/>
    <w:rsid w:val="00473380"/>
    <w:rsid w:val="00483BD5"/>
    <w:rsid w:val="004A184C"/>
    <w:rsid w:val="004A56EE"/>
    <w:rsid w:val="004B6153"/>
    <w:rsid w:val="004C0F30"/>
    <w:rsid w:val="004D0EBA"/>
    <w:rsid w:val="004D6D0B"/>
    <w:rsid w:val="004E5EAF"/>
    <w:rsid w:val="004F1D56"/>
    <w:rsid w:val="004F351B"/>
    <w:rsid w:val="005005DD"/>
    <w:rsid w:val="00500BC0"/>
    <w:rsid w:val="00501656"/>
    <w:rsid w:val="00510ACC"/>
    <w:rsid w:val="00516030"/>
    <w:rsid w:val="00534A22"/>
    <w:rsid w:val="00534F7F"/>
    <w:rsid w:val="00546DA4"/>
    <w:rsid w:val="005516DE"/>
    <w:rsid w:val="00551A03"/>
    <w:rsid w:val="0057001F"/>
    <w:rsid w:val="005748E3"/>
    <w:rsid w:val="00575495"/>
    <w:rsid w:val="0058607E"/>
    <w:rsid w:val="00587E3E"/>
    <w:rsid w:val="00592217"/>
    <w:rsid w:val="005944BB"/>
    <w:rsid w:val="00596537"/>
    <w:rsid w:val="005A36F1"/>
    <w:rsid w:val="005A775F"/>
    <w:rsid w:val="005B24E5"/>
    <w:rsid w:val="005B2EBA"/>
    <w:rsid w:val="005E49EA"/>
    <w:rsid w:val="005F143E"/>
    <w:rsid w:val="005F2B41"/>
    <w:rsid w:val="00604B47"/>
    <w:rsid w:val="00640086"/>
    <w:rsid w:val="006503F4"/>
    <w:rsid w:val="00650512"/>
    <w:rsid w:val="00662443"/>
    <w:rsid w:val="00674373"/>
    <w:rsid w:val="00677A28"/>
    <w:rsid w:val="00687971"/>
    <w:rsid w:val="00692EC6"/>
    <w:rsid w:val="006A3505"/>
    <w:rsid w:val="006A44CE"/>
    <w:rsid w:val="006A6973"/>
    <w:rsid w:val="006A75B8"/>
    <w:rsid w:val="006B272C"/>
    <w:rsid w:val="006B7210"/>
    <w:rsid w:val="006C0D2C"/>
    <w:rsid w:val="006D763C"/>
    <w:rsid w:val="006E139E"/>
    <w:rsid w:val="006F3A4F"/>
    <w:rsid w:val="006F5876"/>
    <w:rsid w:val="00700B71"/>
    <w:rsid w:val="00706DA6"/>
    <w:rsid w:val="007313A9"/>
    <w:rsid w:val="00734C44"/>
    <w:rsid w:val="007370CE"/>
    <w:rsid w:val="00743AB4"/>
    <w:rsid w:val="007520B4"/>
    <w:rsid w:val="00761040"/>
    <w:rsid w:val="00766F2E"/>
    <w:rsid w:val="00795EDF"/>
    <w:rsid w:val="007A539D"/>
    <w:rsid w:val="007A6ADB"/>
    <w:rsid w:val="007B730B"/>
    <w:rsid w:val="007C6F42"/>
    <w:rsid w:val="007D03B5"/>
    <w:rsid w:val="007D2BF0"/>
    <w:rsid w:val="007D45E8"/>
    <w:rsid w:val="007F4C66"/>
    <w:rsid w:val="007F5D1E"/>
    <w:rsid w:val="007F690B"/>
    <w:rsid w:val="0082502B"/>
    <w:rsid w:val="008435A1"/>
    <w:rsid w:val="0085053A"/>
    <w:rsid w:val="00860171"/>
    <w:rsid w:val="00862BD9"/>
    <w:rsid w:val="00877D7A"/>
    <w:rsid w:val="008857F7"/>
    <w:rsid w:val="008A50EB"/>
    <w:rsid w:val="008A5ED2"/>
    <w:rsid w:val="008B18B7"/>
    <w:rsid w:val="008B4AD4"/>
    <w:rsid w:val="008C48BB"/>
    <w:rsid w:val="008C61CF"/>
    <w:rsid w:val="008C73AB"/>
    <w:rsid w:val="008D12B7"/>
    <w:rsid w:val="008D2CFC"/>
    <w:rsid w:val="008D3AFE"/>
    <w:rsid w:val="008D4CBE"/>
    <w:rsid w:val="008E2CF3"/>
    <w:rsid w:val="008E699A"/>
    <w:rsid w:val="008F7C78"/>
    <w:rsid w:val="00905779"/>
    <w:rsid w:val="00910208"/>
    <w:rsid w:val="0091385C"/>
    <w:rsid w:val="00935935"/>
    <w:rsid w:val="00937B22"/>
    <w:rsid w:val="00940ED9"/>
    <w:rsid w:val="009509EF"/>
    <w:rsid w:val="00951ACA"/>
    <w:rsid w:val="00952460"/>
    <w:rsid w:val="00956F47"/>
    <w:rsid w:val="00964D9F"/>
    <w:rsid w:val="009668B2"/>
    <w:rsid w:val="009673F9"/>
    <w:rsid w:val="00982BA7"/>
    <w:rsid w:val="00993AF5"/>
    <w:rsid w:val="0099520A"/>
    <w:rsid w:val="009954C4"/>
    <w:rsid w:val="00997049"/>
    <w:rsid w:val="009A13F2"/>
    <w:rsid w:val="009B7021"/>
    <w:rsid w:val="009C2A87"/>
    <w:rsid w:val="009C2D7A"/>
    <w:rsid w:val="009C48A4"/>
    <w:rsid w:val="009D22FF"/>
    <w:rsid w:val="009F13FF"/>
    <w:rsid w:val="00A00B73"/>
    <w:rsid w:val="00A14DFA"/>
    <w:rsid w:val="00A16964"/>
    <w:rsid w:val="00A27B60"/>
    <w:rsid w:val="00A34FD7"/>
    <w:rsid w:val="00A430D0"/>
    <w:rsid w:val="00A54A98"/>
    <w:rsid w:val="00A54AFA"/>
    <w:rsid w:val="00A6060E"/>
    <w:rsid w:val="00A777EE"/>
    <w:rsid w:val="00A97597"/>
    <w:rsid w:val="00AD4273"/>
    <w:rsid w:val="00AF40CC"/>
    <w:rsid w:val="00AF6396"/>
    <w:rsid w:val="00B00673"/>
    <w:rsid w:val="00B050D0"/>
    <w:rsid w:val="00B0657A"/>
    <w:rsid w:val="00B07294"/>
    <w:rsid w:val="00B13268"/>
    <w:rsid w:val="00B271A6"/>
    <w:rsid w:val="00B40966"/>
    <w:rsid w:val="00B45EB8"/>
    <w:rsid w:val="00B5743C"/>
    <w:rsid w:val="00B63610"/>
    <w:rsid w:val="00B65795"/>
    <w:rsid w:val="00B7350F"/>
    <w:rsid w:val="00B76B8D"/>
    <w:rsid w:val="00B8487E"/>
    <w:rsid w:val="00B86D7A"/>
    <w:rsid w:val="00B90AF3"/>
    <w:rsid w:val="00B90E4B"/>
    <w:rsid w:val="00B91419"/>
    <w:rsid w:val="00B927DC"/>
    <w:rsid w:val="00BA7BAA"/>
    <w:rsid w:val="00BB3A7F"/>
    <w:rsid w:val="00BB509B"/>
    <w:rsid w:val="00BC2FCA"/>
    <w:rsid w:val="00BC49C3"/>
    <w:rsid w:val="00BC5B5B"/>
    <w:rsid w:val="00BD427D"/>
    <w:rsid w:val="00BD5310"/>
    <w:rsid w:val="00BE4593"/>
    <w:rsid w:val="00BF6906"/>
    <w:rsid w:val="00C107F2"/>
    <w:rsid w:val="00C20B26"/>
    <w:rsid w:val="00C20F0A"/>
    <w:rsid w:val="00C31CB2"/>
    <w:rsid w:val="00C36CE2"/>
    <w:rsid w:val="00C377D1"/>
    <w:rsid w:val="00C45395"/>
    <w:rsid w:val="00C52CE7"/>
    <w:rsid w:val="00C551A8"/>
    <w:rsid w:val="00C6128A"/>
    <w:rsid w:val="00C70513"/>
    <w:rsid w:val="00C727E0"/>
    <w:rsid w:val="00C72A4C"/>
    <w:rsid w:val="00C81C37"/>
    <w:rsid w:val="00C937A9"/>
    <w:rsid w:val="00C9788E"/>
    <w:rsid w:val="00CA1F9F"/>
    <w:rsid w:val="00CD2201"/>
    <w:rsid w:val="00CD721F"/>
    <w:rsid w:val="00D0145B"/>
    <w:rsid w:val="00D03FE0"/>
    <w:rsid w:val="00D25D7B"/>
    <w:rsid w:val="00D3079B"/>
    <w:rsid w:val="00D30995"/>
    <w:rsid w:val="00D3241B"/>
    <w:rsid w:val="00D359AF"/>
    <w:rsid w:val="00D42017"/>
    <w:rsid w:val="00D5203F"/>
    <w:rsid w:val="00D62AB9"/>
    <w:rsid w:val="00D80366"/>
    <w:rsid w:val="00D80508"/>
    <w:rsid w:val="00D92776"/>
    <w:rsid w:val="00DA2E73"/>
    <w:rsid w:val="00DB190B"/>
    <w:rsid w:val="00DB22B0"/>
    <w:rsid w:val="00DB28EE"/>
    <w:rsid w:val="00DB705D"/>
    <w:rsid w:val="00DC12E1"/>
    <w:rsid w:val="00DD1AAA"/>
    <w:rsid w:val="00DE1AD0"/>
    <w:rsid w:val="00DE2726"/>
    <w:rsid w:val="00DF1CF3"/>
    <w:rsid w:val="00DF5801"/>
    <w:rsid w:val="00E027C9"/>
    <w:rsid w:val="00E07965"/>
    <w:rsid w:val="00E144F2"/>
    <w:rsid w:val="00E158FA"/>
    <w:rsid w:val="00E16F26"/>
    <w:rsid w:val="00E2376E"/>
    <w:rsid w:val="00E3114D"/>
    <w:rsid w:val="00E37A6E"/>
    <w:rsid w:val="00E43F9A"/>
    <w:rsid w:val="00E46696"/>
    <w:rsid w:val="00E54297"/>
    <w:rsid w:val="00E54AF3"/>
    <w:rsid w:val="00E61894"/>
    <w:rsid w:val="00E64BEE"/>
    <w:rsid w:val="00E65A31"/>
    <w:rsid w:val="00E70712"/>
    <w:rsid w:val="00E75EF8"/>
    <w:rsid w:val="00E80A5B"/>
    <w:rsid w:val="00E821E0"/>
    <w:rsid w:val="00E92C24"/>
    <w:rsid w:val="00E93730"/>
    <w:rsid w:val="00EB0052"/>
    <w:rsid w:val="00EB1F5E"/>
    <w:rsid w:val="00EB20F5"/>
    <w:rsid w:val="00EC6E14"/>
    <w:rsid w:val="00ED32DA"/>
    <w:rsid w:val="00ED582D"/>
    <w:rsid w:val="00EE0AAD"/>
    <w:rsid w:val="00EE7F0A"/>
    <w:rsid w:val="00EF600A"/>
    <w:rsid w:val="00F0438F"/>
    <w:rsid w:val="00F05296"/>
    <w:rsid w:val="00F1009D"/>
    <w:rsid w:val="00F13156"/>
    <w:rsid w:val="00F142BD"/>
    <w:rsid w:val="00F170DE"/>
    <w:rsid w:val="00F2086C"/>
    <w:rsid w:val="00F27FAE"/>
    <w:rsid w:val="00F30EFB"/>
    <w:rsid w:val="00F3181B"/>
    <w:rsid w:val="00F32E1F"/>
    <w:rsid w:val="00F333F9"/>
    <w:rsid w:val="00F3565B"/>
    <w:rsid w:val="00F35AB0"/>
    <w:rsid w:val="00F4569F"/>
    <w:rsid w:val="00F8337D"/>
    <w:rsid w:val="00F86AC7"/>
    <w:rsid w:val="00F9051C"/>
    <w:rsid w:val="00F929A3"/>
    <w:rsid w:val="00FB62E7"/>
    <w:rsid w:val="00FF07DF"/>
    <w:rsid w:val="00FF4C46"/>
    <w:rsid w:val="00FF5BD6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01247"/>
  <w15:docId w15:val="{3B9D7D97-FC31-4FA7-95BA-3A903F6C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F57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keepLines/>
      <w:spacing w:before="360" w:after="120"/>
      <w:outlineLvl w:val="0"/>
    </w:pPr>
    <w:rPr>
      <w:rFonts w:ascii="TheMixOffice" w:hAnsi="TheMixOffice"/>
      <w:b/>
      <w:sz w:val="32"/>
    </w:rPr>
  </w:style>
  <w:style w:type="paragraph" w:styleId="Overskrift2">
    <w:name w:val="heading 2"/>
    <w:basedOn w:val="Normal"/>
    <w:next w:val="Normal"/>
    <w:link w:val="Overskrift2Tegn"/>
    <w:qFormat/>
    <w:pPr>
      <w:keepNext/>
      <w:keepLines/>
      <w:spacing w:before="240"/>
      <w:outlineLvl w:val="1"/>
    </w:pPr>
    <w:rPr>
      <w:rFonts w:ascii="TheMixOffice" w:hAnsi="TheMixOffice"/>
      <w:b/>
      <w:sz w:val="28"/>
    </w:rPr>
  </w:style>
  <w:style w:type="paragraph" w:styleId="Overskrift3">
    <w:name w:val="heading 3"/>
    <w:basedOn w:val="Normal"/>
    <w:next w:val="Vanliginnrykk"/>
    <w:link w:val="Overskrift3Tegn"/>
    <w:qFormat/>
    <w:pPr>
      <w:keepNext/>
      <w:keepLines/>
      <w:spacing w:before="240"/>
      <w:outlineLvl w:val="2"/>
    </w:pPr>
    <w:rPr>
      <w:rFonts w:ascii="TheMixOffice" w:hAnsi="TheMixOffice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  <w:spacing w:before="240"/>
    </w:pPr>
    <w:rPr>
      <w:sz w:val="16"/>
    </w:rPr>
  </w:style>
  <w:style w:type="paragraph" w:customStyle="1" w:styleId="emne">
    <w:name w:val="emne"/>
    <w:basedOn w:val="Normal"/>
    <w:rsid w:val="00DF1CF3"/>
    <w:pPr>
      <w:spacing w:before="120" w:after="240"/>
    </w:pPr>
    <w:rPr>
      <w:rFonts w:ascii="TheSans B7 Bold" w:hAnsi="TheSans B7 Bold"/>
      <w:sz w:val="30"/>
    </w:rPr>
  </w:style>
  <w:style w:type="character" w:styleId="Fotnotereferanse">
    <w:name w:val="footnote reference"/>
    <w:semiHidden/>
    <w:rPr>
      <w:position w:val="6"/>
      <w:sz w:val="16"/>
    </w:rPr>
  </w:style>
  <w:style w:type="paragraph" w:styleId="Fotnotetekst">
    <w:name w:val="footnote text"/>
    <w:basedOn w:val="Normal"/>
    <w:semiHidden/>
    <w:pPr>
      <w:ind w:left="360" w:hanging="360"/>
    </w:pPr>
    <w:rPr>
      <w:sz w:val="24"/>
    </w:rPr>
  </w:style>
  <w:style w:type="paragraph" w:customStyle="1" w:styleId="notat">
    <w:name w:val="notat"/>
    <w:basedOn w:val="Overskrift2"/>
    <w:pPr>
      <w:pBdr>
        <w:bottom w:val="single" w:sz="12" w:space="1" w:color="auto"/>
      </w:pBdr>
      <w:spacing w:before="0"/>
    </w:pPr>
    <w:rPr>
      <w:sz w:val="24"/>
    </w:rPr>
  </w:style>
  <w:style w:type="paragraph" w:styleId="Vanliginnrykk">
    <w:name w:val="Normal Indent"/>
    <w:basedOn w:val="Normal"/>
    <w:pPr>
      <w:ind w:left="227"/>
    </w:pPr>
  </w:style>
  <w:style w:type="character" w:styleId="Sidetall">
    <w:name w:val="page number"/>
    <w:basedOn w:val="Standardskriftforavsnitt"/>
  </w:style>
  <w:style w:type="paragraph" w:customStyle="1" w:styleId="tilfra">
    <w:name w:val="tilfra"/>
    <w:basedOn w:val="Normal"/>
    <w:rPr>
      <w:b/>
    </w:rPr>
  </w:style>
  <w:style w:type="paragraph" w:styleId="Topptekst">
    <w:name w:val="header"/>
    <w:basedOn w:val="Normal"/>
    <w:link w:val="TopptekstTegn"/>
    <w:uiPriority w:val="99"/>
    <w:pPr>
      <w:tabs>
        <w:tab w:val="right" w:pos="1287"/>
        <w:tab w:val="right" w:pos="9000"/>
      </w:tabs>
      <w:spacing w:after="120"/>
    </w:pPr>
    <w:rPr>
      <w:sz w:val="20"/>
    </w:rPr>
  </w:style>
  <w:style w:type="table" w:styleId="Tabellrutenett">
    <w:name w:val="Table Grid"/>
    <w:basedOn w:val="Vanligtabell"/>
    <w:rsid w:val="000D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TheMixOfficeFet">
    <w:name w:val="Stil TheMixOffice Fet"/>
    <w:rsid w:val="00DF1CF3"/>
    <w:rPr>
      <w:rFonts w:ascii="TheSans B7 Bold" w:hAnsi="TheSans B7 Bold"/>
      <w:bCs/>
      <w:sz w:val="32"/>
    </w:rPr>
  </w:style>
  <w:style w:type="paragraph" w:customStyle="1" w:styleId="StiltilfraIkkeFet">
    <w:name w:val="Stil tilfra + Ikke Fet"/>
    <w:basedOn w:val="tilfra"/>
    <w:rsid w:val="00CA1F9F"/>
    <w:rPr>
      <w:b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66B1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6B19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66F2E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85053A"/>
  </w:style>
  <w:style w:type="paragraph" w:styleId="Listeavsnitt">
    <w:name w:val="List Paragraph"/>
    <w:basedOn w:val="Normal"/>
    <w:uiPriority w:val="34"/>
    <w:qFormat/>
    <w:rsid w:val="005A775F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rsid w:val="003E2F57"/>
    <w:rPr>
      <w:rFonts w:ascii="TheMixOffice" w:hAnsi="TheMixOffice"/>
      <w:b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2866A9"/>
    <w:rPr>
      <w:rFonts w:ascii="Calibri" w:hAnsi="Calibri"/>
      <w:sz w:val="16"/>
    </w:rPr>
  </w:style>
  <w:style w:type="paragraph" w:styleId="NormalWeb">
    <w:name w:val="Normal (Web)"/>
    <w:basedOn w:val="Normal"/>
    <w:uiPriority w:val="99"/>
    <w:unhideWhenUsed/>
    <w:rsid w:val="004D0E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546DA4"/>
    <w:rPr>
      <w:rFonts w:ascii="TheMixOffice" w:hAnsi="TheMixOffi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>
  <properties>
    <language/>
    <mutualMergeSupport>False</mutualMergeSupport>
    <mergeMode>MergeOne</mergeMode>
    <showHiddenMark>False</showHiddenMark>
    <websakInfo>
      <fletteDato>08.03.2021</fletteDato>
      <sakid>2017000129</sakid>
      <jpid>2021016887</jpid>
      <filUnique>999377</filUnique>
      <filChecksumFørFlett>/0GbM8TE16EX6BmhUk8tIw==</filChecksumFørFlett>
      <erHoveddokument>True</erHoveddokument>
      <dcTitle>Aktivitetsplan og budsjett ATP Gjøvik 2021</dcTitle>
    </websakInfo>
    <sdm_dummy/>
    <templateURI>C:\Users\KARM\AppData\Local\Temp\tmp_38c18721-a64f-46cb-8d8a-ed67d187fc8a.docx</templateURI>
    <docs>
      <doc>
        <sdm_sdfid/>
        <sdm_watermark/>
      </doc>
    </docs>
  </properties>
  <body>
    <TblAvsMot>
      <table>
        <simplefieldformat>
          <fullid>TblAvsMot__Sdm_AMNavn___1___1</fullid>
          <separator>, </separator>
          <value> </value>
        </simplefieldformat>
        <headers>
          <header>Sdm_AMNavn</header>
        </headers>
      </table>
    </TblAvsMot>
    <Sse_navn>Strategi og utvikling</Sse_navn>
    <Sdo_DokDato>
      <date>
        <value>2022-12-13T00:00:00</value>
        <culture>nb-NO</culture>
        <format>dd.MM.yyyy</format>
      </date>
    </Sdo_DokDato>
    <Sdo_DokNr>26</Sdo_DokNr>
    <TblKopitil>
      <table>
        <simplefieldformat>
          <fullid>TblKopitil__Sdk_Navn___1___1</fullid>
          <separator>,</separator>
          <value> </value>
        </simplefieldformat>
        <headers>
          <header>Sdk_Navn</header>
        </headers>
      </table>
    </TblKopitil>
    <Sbr_Navn>Arne Moen</Sbr_Navn>
    <Sas_ArkivID>FA-L10, HIST-ESA-13/3316</Sas_ArkivID>
    <Sgr_Beskrivelse> </Sgr_Beskrivelse>
    <Spg_paragrafID> </Spg_paragrafID>
    <Sas_ArkivsakID>17/129</Sas_ArkivsakID>
    <Sdo_Tittel>ATP Gjøvik - Aktivitetsplan og budsjett 2023</Sdo_Tittel>
  </body>
  <footer/>
  <header>
    <Soa_Navn>Strategi og utvikling</Soa_Navn>
  </header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35F4-5890-403E-A40B-33F87DF33133}">
  <ds:schemaRefs/>
</ds:datastoreItem>
</file>

<file path=customXml/itemProps2.xml><?xml version="1.0" encoding="utf-8"?>
<ds:datastoreItem xmlns:ds="http://schemas.openxmlformats.org/officeDocument/2006/customXml" ds:itemID="{200545CD-95A1-42C4-A01C-C106721C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3841</TotalTime>
  <Pages>10</Pages>
  <Words>1624</Words>
  <Characters>10480</Characters>
  <Application>Microsoft Office Word</Application>
  <DocSecurity>0</DocSecurity>
  <Lines>87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Aktivitetsplan og budsjett ATP Gjøvik 2021</vt:lpstr>
      <vt:lpstr>Internt notat</vt:lpstr>
    </vt:vector>
  </TitlesOfParts>
  <Company>Norges forskningsråd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Aktivitetsplan og budsjett ATP Gjøvik 2021</dc:title>
  <dc:creator>Test A. Testesen</dc:creator>
  <cp:lastModifiedBy>Ragnhild Hoel</cp:lastModifiedBy>
  <cp:revision>188</cp:revision>
  <cp:lastPrinted>2004-11-03T11:41:00Z</cp:lastPrinted>
  <dcterms:created xsi:type="dcterms:W3CDTF">2021-12-06T11:56:00Z</dcterms:created>
  <dcterms:modified xsi:type="dcterms:W3CDTF">2023-02-28T10:39:00Z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parator_TblAvsMot__Sdm_AMNavn___1___1">
    <vt:lpwstr>, </vt:lpwstr>
  </property>
  <property fmtid="{D5CDD505-2E9C-101B-9397-08002B2CF9AE}" pid="3" name="Separator_TblKopitil__Sdk_Navn___1___1">
    <vt:lpwstr>,</vt:lpwstr>
  </property>
</Properties>
</file>